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65" w:rsidRPr="006E6365" w:rsidRDefault="00F815FC" w:rsidP="006E6365">
      <w:pPr>
        <w:pStyle w:val="a3"/>
        <w:rPr>
          <w:rFonts w:ascii="Times New Roman" w:eastAsia="Calibri" w:hAnsi="Times New Roman" w:cs="Times New Roman"/>
          <w:b/>
          <w:color w:val="000000"/>
          <w:sz w:val="28"/>
        </w:rPr>
      </w:pPr>
      <w:r w:rsidRPr="00F815FC">
        <w:rPr>
          <w:sz w:val="17"/>
          <w:lang w:eastAsia="ru-RU"/>
        </w:rPr>
        <w:t xml:space="preserve"> </w:t>
      </w:r>
      <w:r w:rsidR="00597FB8" w:rsidRPr="0070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6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E6365"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E6365" w:rsidRPr="006E6365" w:rsidRDefault="006E6365" w:rsidP="006E636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</w:p>
    <w:p w:rsidR="006E6365" w:rsidRPr="006E6365" w:rsidRDefault="006E6365" w:rsidP="006E636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РМР ЯО</w:t>
      </w:r>
    </w:p>
    <w:p w:rsidR="006E6365" w:rsidRPr="006E6365" w:rsidRDefault="006E6365" w:rsidP="006E636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МОУ Ишненская СОШ</w:t>
      </w: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6E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92о/д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6E63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 w:rsidR="006E63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94F9A" w:rsidRPr="00694F9A" w:rsidRDefault="006E6365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694F9A"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F9A"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школы_______________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r w:rsidR="006E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</w:t>
      </w:r>
      <w:proofErr w:type="gramStart"/>
      <w:r w:rsidR="006E6365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внеурочной деятельности для 5 «</w:t>
      </w:r>
      <w:r w:rsidR="006E63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» класса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"Читательская грамотность»</w:t>
      </w:r>
    </w:p>
    <w:p w:rsidR="00694F9A" w:rsidRPr="00694F9A" w:rsidRDefault="00694F9A" w:rsidP="00694F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9A" w:rsidRPr="00694F9A" w:rsidRDefault="00694F9A" w:rsidP="0069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6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94F9A" w:rsidRPr="00694F9A" w:rsidRDefault="00694F9A" w:rsidP="00694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94F9A" w:rsidRPr="00694F9A" w:rsidSect="006E6365">
          <w:pgSz w:w="11909" w:h="16834"/>
          <w:pgMar w:top="567" w:right="567" w:bottom="533" w:left="851" w:header="720" w:footer="720" w:gutter="0"/>
          <w:cols w:space="720"/>
        </w:sectPr>
      </w:pPr>
    </w:p>
    <w:p w:rsidR="00F815FC" w:rsidRP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15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Pr="00F815F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курсу «Читательская грамотность» для 5 класса составлена на основе: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РФ от 29.12.2012 № 273-ФЗ "Об образовании в Российской Федерации";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ФГОС основного общего образования, утвержденного Приказом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 </w:t>
      </w:r>
    </w:p>
    <w:p w:rsidR="00F815FC" w:rsidRPr="00F815FC" w:rsidRDefault="00F815FC" w:rsidP="00F81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программы основного общего образования МОУ Ишненская СОШ.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F815FC" w:rsidRPr="00F815FC" w:rsidRDefault="00F815FC" w:rsidP="00F81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b/>
          <w:sz w:val="24"/>
          <w:szCs w:val="24"/>
          <w:lang w:eastAsia="ru-RU"/>
        </w:rPr>
        <w:t>курса внеурочной деятельности «Читательская грамотность»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 учебных программ по всем предметам средней школы.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всех без исключения предметов обучающиеся основной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 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изучения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курса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внеурочной </w:t>
      </w: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деятельности «Читательская грамотность»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читательскую компетентность школьника, осознание себя как грамотного читателя, способного к использованию читательской деятельности как средства самообразования. 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Способствовать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мотивации школьников к чтению через формирование интереса к книге, работе с текстом.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Инициировать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поля читательских ориентаций школьников за счёт обогащения интеллектуального, духовного и социального потенциала чтения. </w:t>
      </w: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Содействовать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читательских компетенций, включая такие умения, как поиск информации и понимание прочитанного; преобразование и интерпретация информации; оценка информации.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Поддерживать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разных жанров.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Осуществлять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читателя-школьника с помощью своевременной диагностики и коррекции возникающих проблем.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Создавать </w:t>
      </w: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предпосылки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>Место курса</w:t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«Читательская грамотность» в учебном плане</w:t>
      </w:r>
    </w:p>
    <w:p w:rsid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Учебным планом внеурочной деятельности на изучение в 5 классе  курса «Читательская грамотность» отводится 34 часа в год (1 час в неделю). </w:t>
      </w:r>
    </w:p>
    <w:p w:rsid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5781" w:rsidRDefault="00895781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F815FC" w:rsidRPr="00F815FC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«Читательская грамотность» адресована учащимся 5 класса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читательских умений с опорой на текст и </w:t>
      </w:r>
      <w:proofErr w:type="spellStart"/>
      <w:r w:rsidRPr="002C4B44">
        <w:rPr>
          <w:rFonts w:ascii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знания.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Сопоставление содержания текстов научного стиля.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Критическая оценка степени достоверности содержащейся в тексте информации. 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Типы текстов: текст-аргументация.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плана на основе исходного текста.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Типы задач на грамотность. Аналитические (конструирующие) задачи. </w:t>
      </w:r>
    </w:p>
    <w:p w:rsidR="00F815FC" w:rsidRPr="002C4B44" w:rsidRDefault="00F815FC" w:rsidP="002C4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со смешанным текстом. Составные тексты. Итоговый контроль. </w:t>
      </w:r>
    </w:p>
    <w:p w:rsidR="00F815FC" w:rsidRPr="00F815FC" w:rsidRDefault="00F815FC" w:rsidP="00F815FC">
      <w:pPr>
        <w:pStyle w:val="a3"/>
        <w:jc w:val="both"/>
        <w:rPr>
          <w:lang w:eastAsia="ru-RU"/>
        </w:rPr>
      </w:pPr>
      <w:r w:rsidRPr="00F815FC">
        <w:rPr>
          <w:lang w:eastAsia="ru-RU"/>
        </w:rPr>
        <w:t xml:space="preserve"> </w:t>
      </w:r>
    </w:p>
    <w:p w:rsidR="00F815FC" w:rsidRPr="002C4B44" w:rsidRDefault="00F815FC" w:rsidP="002C4B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2C4B44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русского языка по данной программе способствует формированию у обучающихся личностных, </w:t>
      </w:r>
      <w:proofErr w:type="spellStart"/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Личностные результаты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активной жизненной позиции;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 </w:t>
      </w:r>
    </w:p>
    <w:p w:rsidR="00F815FC" w:rsidRPr="002C4B44" w:rsidRDefault="00F815FC" w:rsidP="002C4B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  </w:t>
      </w:r>
    </w:p>
    <w:p w:rsidR="00F815FC" w:rsidRPr="002C4B44" w:rsidRDefault="00F815FC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B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Метапредметные результаты </w:t>
      </w:r>
    </w:p>
    <w:p w:rsidR="008D31B6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овладеют  элементарными навыками работы с книгой;  </w:t>
      </w:r>
    </w:p>
    <w:p w:rsidR="00F815FC" w:rsidRPr="002C4B44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>умениями ставить перед собой цель чтения и выбирать со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ответствующий цели вид 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чтения </w:t>
      </w: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(поисковый/просмотровый, </w:t>
      </w:r>
      <w:r w:rsidRPr="002C4B4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ознакомительный, изучающий/аналитический);  </w:t>
      </w:r>
    </w:p>
    <w:p w:rsidR="008D31B6" w:rsidRDefault="00F815FC" w:rsidP="008D31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  <w:r w:rsidR="008D3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2C4B44" w:rsidRDefault="008D31B6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главную тему, общую цель или назначение текста;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предвосхищать содержание текста по заголовку с опорой на имеющийся читательский и жизненный опыт;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основные текстовые и вне текстовые компоненты (в не сплошных текстах);  </w:t>
      </w:r>
    </w:p>
    <w:p w:rsidR="008D31B6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в тексте требуемую информацию (явную): главную и второстепенную, фактическую и иллюстративную, тезисную и доказательную и т.п.;  </w:t>
      </w:r>
    </w:p>
    <w:p w:rsidR="00F815FC" w:rsidRPr="002C4B44" w:rsidRDefault="00F815FC" w:rsidP="008D31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термины, обозначающие основные понятия текста.  </w:t>
      </w:r>
    </w:p>
    <w:p w:rsidR="00F815FC" w:rsidRPr="002C4B44" w:rsidRDefault="008D31B6" w:rsidP="00F815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смысл и назначение текста, задачу/позицию автора в разных видах текстов;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из текста или придумывать заголовок, соответствующий содержанию и общему смыслу текста;  </w:t>
      </w:r>
    </w:p>
    <w:p w:rsidR="008D31B6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тезис, выражающий общий смысл текста, передавать в устной и письменной форме главное в содержании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порядок частей, содержащихся в тексте;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сопоставлять и объяснять основные текстовые и вне текстовые компоненты (в не сплошных текстах);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задавать вопросы по содержанию текста и отвечать на них;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прогнозировать содержание текста;  </w:t>
      </w:r>
    </w:p>
    <w:p w:rsidR="00F815FC" w:rsidRPr="002C4B44" w:rsidRDefault="00F815FC" w:rsidP="008D31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B4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скрытую информацию в тексте;  </w:t>
      </w:r>
    </w:p>
    <w:p w:rsidR="008D31B6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словари с целью уточнения непонятного значения слова.  </w:t>
      </w:r>
    </w:p>
    <w:p w:rsidR="00F815FC" w:rsidRPr="008D31B6" w:rsidRDefault="008D31B6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план к тексту и структурировать текст, используя план;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делать пометки, выписки, цитировать фрагменты текста в соответствии с коммуникативным замыслом;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аргументы/примеры к тезису, содержащемуся в тексте;  </w:t>
      </w:r>
    </w:p>
    <w:p w:rsidR="00F815FC" w:rsidRPr="008D31B6" w:rsidRDefault="00F815FC" w:rsidP="008554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преобразовывать (перекодировать) текст, используя новые формы представления информации (опорные схемы, таблицы, рисунки и т.п.).  </w:t>
      </w:r>
    </w:p>
    <w:p w:rsidR="00F815FC" w:rsidRPr="008D31B6" w:rsidRDefault="0085546A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15FC"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  </w:t>
      </w:r>
    </w:p>
    <w:p w:rsidR="00F815FC" w:rsidRPr="008D31B6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откликаться на содержание текста: связывать информацию, обнаруженную в тексте, со своими представлениями о мире;  </w:t>
      </w:r>
    </w:p>
    <w:p w:rsidR="00F815FC" w:rsidRPr="008D31B6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утверждения, находить доводы в защиту своей точки зрения в тексте;  </w:t>
      </w:r>
    </w:p>
    <w:p w:rsidR="0085546A" w:rsidRDefault="00F815FC" w:rsidP="008554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использовать полученную из разного вида текстов информац</w:t>
      </w:r>
      <w:r w:rsidR="0085546A">
        <w:rPr>
          <w:rFonts w:ascii="Times New Roman" w:hAnsi="Times New Roman" w:cs="Times New Roman"/>
          <w:sz w:val="24"/>
          <w:szCs w:val="24"/>
          <w:lang w:eastAsia="ru-RU"/>
        </w:rPr>
        <w:t xml:space="preserve">ию для установления несложных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причинно-следственных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связей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зависимостей, объяснения, обоснования утверждений / тезисов. </w:t>
      </w:r>
    </w:p>
    <w:p w:rsidR="0085546A" w:rsidRDefault="00F815FC" w:rsidP="008D31B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Предметные результаты  </w:t>
      </w:r>
    </w:p>
    <w:p w:rsidR="00F815FC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в материалах учебной литературы ответ на заданный вопрос;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 -</w:t>
      </w:r>
      <w:r w:rsidRPr="008D31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 -</w:t>
      </w:r>
      <w:r w:rsidRPr="008D31B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Ученик получит возможность научиться: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сравнение, </w:t>
      </w:r>
      <w:proofErr w:type="spellStart"/>
      <w:r w:rsidRPr="008D31B6">
        <w:rPr>
          <w:rFonts w:ascii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815FC" w:rsidRPr="008D31B6" w:rsidRDefault="00F815FC" w:rsidP="008554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F815FC" w:rsidRPr="008D31B6" w:rsidRDefault="00F815FC" w:rsidP="008D31B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85546A" w:rsidRDefault="00F815FC" w:rsidP="008D31B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Ожидаемые результаты реализации программы: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культурной компетентности.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читательской компетентности.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Изменение отношения к чтению.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Рост читательской активности. </w:t>
      </w:r>
    </w:p>
    <w:p w:rsidR="0085546A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eastAsia="Segoe UI Symbol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мотивации к чтению. </w:t>
      </w:r>
    </w:p>
    <w:p w:rsidR="00F815FC" w:rsidRPr="008D31B6" w:rsidRDefault="00F815FC" w:rsidP="008554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1B6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уважения к книге. </w:t>
      </w:r>
    </w:p>
    <w:p w:rsidR="00F815FC" w:rsidRPr="00F815FC" w:rsidRDefault="00F815FC" w:rsidP="00F815FC">
      <w:pPr>
        <w:pStyle w:val="a3"/>
        <w:rPr>
          <w:lang w:eastAsia="ru-RU"/>
        </w:rPr>
      </w:pPr>
      <w:r w:rsidRPr="00F815FC">
        <w:rPr>
          <w:sz w:val="28"/>
          <w:lang w:eastAsia="ru-RU"/>
        </w:rPr>
        <w:t xml:space="preserve"> </w:t>
      </w: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85546A" w:rsidRDefault="0085546A" w:rsidP="00F815FC">
      <w:pPr>
        <w:pStyle w:val="a3"/>
        <w:rPr>
          <w:lang w:eastAsia="ru-RU"/>
        </w:rPr>
      </w:pPr>
    </w:p>
    <w:p w:rsidR="00F815FC" w:rsidRPr="0085546A" w:rsidRDefault="0085546A" w:rsidP="00855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F815FC" w:rsidRPr="0085546A">
        <w:rPr>
          <w:rFonts w:ascii="Times New Roman" w:hAnsi="Times New Roman" w:cs="Times New Roman"/>
          <w:b/>
          <w:sz w:val="24"/>
          <w:szCs w:val="24"/>
          <w:lang w:eastAsia="ru-RU"/>
        </w:rPr>
        <w:t>ланирование программы по курсу внеурочной деятельности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"/>
        <w:tblW w:w="10800" w:type="dxa"/>
        <w:tblInd w:w="110" w:type="dxa"/>
        <w:tblCellMar>
          <w:top w:w="49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615"/>
        <w:gridCol w:w="3665"/>
        <w:gridCol w:w="1275"/>
        <w:gridCol w:w="2835"/>
        <w:gridCol w:w="2410"/>
      </w:tblGrid>
      <w:tr w:rsidR="008D31B6" w:rsidRPr="0085546A" w:rsidTr="006F29B0">
        <w:trPr>
          <w:trHeight w:val="8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F815FC" w:rsidRPr="0085546A" w:rsidTr="008D31B6">
        <w:trPr>
          <w:trHeight w:val="277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-вовлечение учащихся в интересную и полезную для них деятельность, которая предоставит им возможность </w:t>
            </w:r>
            <w:proofErr w:type="spellStart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детско-взрослых общностей, которые могли бы объединять детей и педагогов общими позитивными эмоциями и доверительными отношениями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друг к другу; </w:t>
            </w:r>
          </w:p>
          <w:p w:rsidR="00F815FC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традиций, задающих определенные социально значимые формы поведения; </w:t>
            </w:r>
          </w:p>
          <w:p w:rsidR="0085546A" w:rsidRPr="0085546A" w:rsidRDefault="0085546A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- поддержка школьников с ярко выраженной лидерской позицией и установкой на сохранение и поддержание накопленных социально значимых традиций.</w:t>
            </w:r>
          </w:p>
        </w:tc>
      </w:tr>
    </w:tbl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0800" w:type="dxa"/>
        <w:tblInd w:w="110" w:type="dxa"/>
        <w:tblCellMar>
          <w:top w:w="7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552"/>
        <w:gridCol w:w="3869"/>
        <w:gridCol w:w="1134"/>
        <w:gridCol w:w="2835"/>
        <w:gridCol w:w="2410"/>
      </w:tblGrid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читать? (Виды чтения).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7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к выбрать книгу? (Виды чтения: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просмотровое, ознакомительное) </w:t>
            </w:r>
          </w:p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цель чтения («Знаю – хочу узнать – узнал»).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и о чём? (Углубление понятия о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9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текст? (Роль заглавия).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430905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29B0" w:rsidRPr="002128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эпиграф? (Роль заглавия и эпиграфа).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29B0" w:rsidRPr="0085546A" w:rsidTr="006F29B0">
        <w:trPr>
          <w:trHeight w:val="3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слову.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0" w:rsidRPr="0085546A" w:rsidRDefault="00430905" w:rsidP="006F29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29B0" w:rsidRPr="002128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Наши друзья и помощники (Словари и справочники).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(Элементы учебного текста).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51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6F2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 неглавное в тексте (Виды информации в учебном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64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6F29B0" w:rsidP="006F29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учебный текст </w:t>
            </w:r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информации).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6F29B0">
        <w:trPr>
          <w:trHeight w:val="8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по применению умений работать с информацией и выделять главную мысль.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6F2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0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7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>fg.resh.edu.ru</w:t>
              </w:r>
            </w:hyperlink>
          </w:p>
          <w:p w:rsidR="00F815FC" w:rsidRPr="0085546A" w:rsidRDefault="006F29B0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8">
              <w:r w:rsidR="00F815FC" w:rsidRPr="008554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F29B0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316F8D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читать </w:t>
            </w:r>
            <w:proofErr w:type="spellStart"/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="00F815FC"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текст?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B0" w:rsidRPr="0085546A" w:rsidTr="00316F8D">
        <w:trPr>
          <w:trHeight w:val="2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316F8D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C" w:rsidRPr="0085546A" w:rsidRDefault="00F815FC" w:rsidP="00F8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3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8D" w:rsidRPr="0085546A" w:rsidTr="00316F8D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построен текст? (Строение текстов разных типов речи).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5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«Сцепления» в тексте. (Смысловые связи в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316F8D">
        <w:trPr>
          <w:trHeight w:val="1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8D" w:rsidRPr="0085546A" w:rsidTr="006F29B0">
        <w:trPr>
          <w:trHeight w:val="28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8D" w:rsidRPr="0085546A" w:rsidTr="00316F8D">
        <w:trPr>
          <w:trHeight w:val="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8D" w:rsidRPr="0085546A" w:rsidRDefault="00316F8D" w:rsidP="0031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316F8D">
        <w:trPr>
          <w:trHeight w:val="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4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тонкие» вопросы)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9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Диалог с текстом (Выделение главной мысли)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Аукцион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ответов.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Игра-состязание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4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9B" w:rsidRDefault="00F66527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«между </w:t>
            </w:r>
            <w:proofErr w:type="gramStart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="009949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</w:p>
          <w:p w:rsidR="00F66527" w:rsidRPr="0085546A" w:rsidRDefault="00F66527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Скрытая информация в тексте).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текст? (План текста)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7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пометки, выписки, цитаты).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527" w:rsidRPr="0085546A" w:rsidTr="00F66527">
        <w:trPr>
          <w:trHeight w:val="7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 </w:t>
            </w:r>
          </w:p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(Перекодирование информации: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пометки, выписки, цитаты).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7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7B1E4A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27" w:rsidRPr="0085546A" w:rsidRDefault="00F66527" w:rsidP="00F66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6F29B0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E4A" w:rsidRPr="0085546A" w:rsidTr="006F29B0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6F29B0">
        <w:trPr>
          <w:trHeight w:val="59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(Оценка информации).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E4A" w:rsidRPr="0085546A" w:rsidTr="007B1E4A">
        <w:trPr>
          <w:trHeight w:val="8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по комплексному применению умений работать с информацией и текстом.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A70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4A" w:rsidRPr="0085546A" w:rsidRDefault="007B1E4A" w:rsidP="007B1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9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>fg.resh.edu.ru</w:t>
              </w:r>
            </w:hyperlink>
            <w:hyperlink r:id="rId10">
              <w:r w:rsidRPr="008554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5FC" w:rsidRPr="007B1E4A" w:rsidRDefault="00F815FC" w:rsidP="00F815FC">
      <w:pPr>
        <w:pStyle w:val="a3"/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</w:pPr>
      <w:r w:rsidRPr="007B1E4A"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  <w:t>Литература: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Читательская грамотность школьника (5-9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.). Дидактическое сопровождение.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Книга для учителя / О.М. Александрова, М.А. Аристова, И.Н.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Добротина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 Ю.Н.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Гостева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И.П. Васильевых, Ж.И.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Стрижекурова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Ускова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 ФГБНУ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«Институт стратегии развития образования Российской академии образования»,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2018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Гончарук С. Ю., Есауленко Ю. А., Федоров В. В. и др. Русский язык. Сборник задач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по формированию читательской грамотности – М: Просвещение, 2019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Формирование универсальных учебных действий в основной школе: от действия к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мысли. Система заданий: пособие для учителя / [А.Г.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Г.В.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Бурменская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,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И.А. Володарская]; под ред. А. Г.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Асмолова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2 – е изд. – М.: Просвещение, 2018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Развитие критического мышления на уроке: пособие для учителей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учреждений / С.И. Заир – Бек, И.В.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Муштавинская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– 2 – е изд.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дораб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Просвещение, 2019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Бунеев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Р.Н. Понятие функциональной грамотности // Образовательная программа.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Вершиловский</w:t>
      </w:r>
      <w:proofErr w:type="spellEnd"/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С.Г., Матюшкина М.Д., Функциональная грамотность выпускников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школ.\\Социологические исследования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Ковалева Г.С., Красновский Э.А. Новый взгляд на грамотность.// Русский язык</w:t>
      </w:r>
      <w:r w:rsidR="007B1E4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И</w:t>
      </w:r>
      <w:r w:rsidRPr="0085546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здательский дом “Первое сентября”</w:t>
      </w:r>
    </w:p>
    <w:p w:rsidR="00F815FC" w:rsidRPr="0085546A" w:rsidRDefault="00F815FC" w:rsidP="00F815FC">
      <w:pPr>
        <w:pStyle w:val="a3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8211BB" w:rsidRDefault="008211B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99B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922"/>
        <w:gridCol w:w="816"/>
      </w:tblGrid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Умеем ли мы читать? (Виды чтения).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выбрать книгу? (Виды чтения: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просмотровое, ознакомительное) Библиотечный урок.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ставить цель чтения («Знаю – хочу узнать – узнал»).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и о чём? (Углубление понятия о тексте).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текст? (Роль заглавия).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эпиграф? (Роль заглавия и эпиграфа).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слову.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Наши друзья и помощники (Словари и справочники).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учебный текст (Элементы учебного текста).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Главное и неглавное в тексте (Виды информации в учебном тексте).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учебный текст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(Маркировка информации).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по применению умений работать с информацией и выделять главную мысль.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читать </w:t>
            </w:r>
            <w:proofErr w:type="spellStart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текст?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построен текст? (Строение текстов разных типов речи).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«Сцепления» в тексте. (Смысловые связи в тексте).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текст.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прогнозирование.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(«Толстые и тонкие» вопросы)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Диалог с текстом (Выделение главной мысли)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 Аукцион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вопросов </w:t>
            </w: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ответов.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«между строк» (Скрытая информация в тексте).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понять текст? (План текста)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99499B" w:rsidRDefault="0099499B" w:rsidP="0099499B">
            <w:pPr>
              <w:pStyle w:val="a3"/>
            </w:pPr>
            <w:r w:rsidRPr="0099499B">
              <w:t>28.</w:t>
            </w:r>
          </w:p>
        </w:tc>
        <w:tc>
          <w:tcPr>
            <w:tcW w:w="9922" w:type="dxa"/>
          </w:tcPr>
          <w:p w:rsidR="0099499B" w:rsidRPr="0099499B" w:rsidRDefault="0099499B" w:rsidP="0099499B">
            <w:pPr>
              <w:pStyle w:val="a3"/>
            </w:pPr>
            <w:r w:rsidRPr="0099499B">
              <w:t xml:space="preserve">Что помогает понять текст (Перекодирование информации: пометки, выписки, цитаты). </w:t>
            </w:r>
          </w:p>
        </w:tc>
        <w:tc>
          <w:tcPr>
            <w:tcW w:w="816" w:type="dxa"/>
          </w:tcPr>
          <w:p w:rsidR="0099499B" w:rsidRPr="0099499B" w:rsidRDefault="0099499B" w:rsidP="0099499B">
            <w:pPr>
              <w:pStyle w:val="a3"/>
            </w:pPr>
            <w:r w:rsidRPr="0099499B"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99499B" w:rsidRDefault="0099499B" w:rsidP="0099499B">
            <w:pPr>
              <w:pStyle w:val="a3"/>
            </w:pPr>
            <w:r w:rsidRPr="0099499B">
              <w:t>29.</w:t>
            </w:r>
          </w:p>
        </w:tc>
        <w:tc>
          <w:tcPr>
            <w:tcW w:w="9922" w:type="dxa"/>
          </w:tcPr>
          <w:p w:rsidR="0099499B" w:rsidRPr="0099499B" w:rsidRDefault="0099499B" w:rsidP="0099499B">
            <w:pPr>
              <w:pStyle w:val="a3"/>
            </w:pPr>
            <w:r w:rsidRPr="0099499B">
              <w:t xml:space="preserve">Что помогает понять </w:t>
            </w:r>
            <w:proofErr w:type="gramStart"/>
            <w:r w:rsidRPr="0099499B">
              <w:t xml:space="preserve">текст </w:t>
            </w:r>
            <w:r>
              <w:t>.</w:t>
            </w:r>
            <w:proofErr w:type="gramEnd"/>
            <w:r w:rsidRPr="0099499B">
              <w:t xml:space="preserve">(Перекодирование информации: пометки, выписки, цитаты). </w:t>
            </w:r>
          </w:p>
        </w:tc>
        <w:tc>
          <w:tcPr>
            <w:tcW w:w="816" w:type="dxa"/>
          </w:tcPr>
          <w:p w:rsidR="0099499B" w:rsidRPr="0099499B" w:rsidRDefault="0099499B" w:rsidP="0099499B">
            <w:pPr>
              <w:pStyle w:val="a3"/>
            </w:pPr>
            <w:r w:rsidRPr="0099499B"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Шифровка и дешифровка текста.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2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Когда текст прочитан. (Оценка информации). </w:t>
            </w:r>
          </w:p>
        </w:tc>
        <w:tc>
          <w:tcPr>
            <w:tcW w:w="816" w:type="dxa"/>
          </w:tcPr>
          <w:p w:rsidR="0099499B" w:rsidRPr="0085546A" w:rsidRDefault="0099499B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9499B" w:rsidTr="00171A03">
        <w:tc>
          <w:tcPr>
            <w:tcW w:w="534" w:type="dxa"/>
          </w:tcPr>
          <w:p w:rsidR="0099499B" w:rsidRDefault="00171A03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2" w:type="dxa"/>
          </w:tcPr>
          <w:p w:rsidR="0099499B" w:rsidRPr="0085546A" w:rsidRDefault="00171A03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46A">
              <w:rPr>
                <w:rFonts w:ascii="Times New Roman" w:hAnsi="Times New Roman" w:cs="Times New Roman"/>
                <w:sz w:val="24"/>
                <w:szCs w:val="24"/>
              </w:rPr>
              <w:t>Тестовая работа по комплексному применению умений работать с информацией и текстом.</w:t>
            </w:r>
          </w:p>
        </w:tc>
        <w:tc>
          <w:tcPr>
            <w:tcW w:w="816" w:type="dxa"/>
          </w:tcPr>
          <w:p w:rsidR="0099499B" w:rsidRPr="0085546A" w:rsidRDefault="00171A03" w:rsidP="00994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499B" w:rsidRPr="0085546A" w:rsidRDefault="0099499B" w:rsidP="00F815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499B" w:rsidRPr="0085546A" w:rsidSect="00F815F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358"/>
    <w:multiLevelType w:val="hybridMultilevel"/>
    <w:tmpl w:val="19CE4CC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BC4"/>
    <w:multiLevelType w:val="hybridMultilevel"/>
    <w:tmpl w:val="B7F019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B27"/>
    <w:multiLevelType w:val="hybridMultilevel"/>
    <w:tmpl w:val="7196248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D03"/>
    <w:multiLevelType w:val="hybridMultilevel"/>
    <w:tmpl w:val="821279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5426"/>
    <w:multiLevelType w:val="hybridMultilevel"/>
    <w:tmpl w:val="04BE54A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0B47"/>
    <w:multiLevelType w:val="hybridMultilevel"/>
    <w:tmpl w:val="883E1F0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54D07"/>
    <w:multiLevelType w:val="hybridMultilevel"/>
    <w:tmpl w:val="8D08D64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2703"/>
    <w:multiLevelType w:val="hybridMultilevel"/>
    <w:tmpl w:val="9D704CE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7EB2"/>
    <w:multiLevelType w:val="hybridMultilevel"/>
    <w:tmpl w:val="754C5C4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2774"/>
    <w:multiLevelType w:val="hybridMultilevel"/>
    <w:tmpl w:val="6B6206FE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F4"/>
    <w:rsid w:val="0005751A"/>
    <w:rsid w:val="001165E9"/>
    <w:rsid w:val="00171A03"/>
    <w:rsid w:val="002C4B44"/>
    <w:rsid w:val="002D237A"/>
    <w:rsid w:val="00316F8D"/>
    <w:rsid w:val="00366820"/>
    <w:rsid w:val="00430905"/>
    <w:rsid w:val="00597FB8"/>
    <w:rsid w:val="00694F9A"/>
    <w:rsid w:val="006D58F4"/>
    <w:rsid w:val="006E6365"/>
    <w:rsid w:val="006F29B0"/>
    <w:rsid w:val="007B1E4A"/>
    <w:rsid w:val="008211BB"/>
    <w:rsid w:val="0085546A"/>
    <w:rsid w:val="00895781"/>
    <w:rsid w:val="008D31B6"/>
    <w:rsid w:val="0091660C"/>
    <w:rsid w:val="0099499B"/>
    <w:rsid w:val="009E72E4"/>
    <w:rsid w:val="00A70247"/>
    <w:rsid w:val="00E11D0D"/>
    <w:rsid w:val="00F66527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2557-0DC7-4902-9B06-5F9A66B1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15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15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29B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E9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9949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.ru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2023-09-16T22:24:00Z</cp:lastPrinted>
  <dcterms:created xsi:type="dcterms:W3CDTF">2023-09-08T15:13:00Z</dcterms:created>
  <dcterms:modified xsi:type="dcterms:W3CDTF">2024-09-01T09:19:00Z</dcterms:modified>
</cp:coreProperties>
</file>