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A" w:rsidRDefault="006A1166" w:rsidP="00875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-361507</wp:posOffset>
            </wp:positionH>
            <wp:positionV relativeFrom="margin">
              <wp:posOffset>435935</wp:posOffset>
            </wp:positionV>
            <wp:extent cx="6191885" cy="8760460"/>
            <wp:effectExtent l="0" t="0" r="0" b="2540"/>
            <wp:wrapSquare wrapText="bothSides"/>
            <wp:docPr id="1" name="Рисунок 1" descr="C:\Users\User\AppData\Local\Microsoft\Windows\Temporary Internet Files\Content.Word\2023-10-20_001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3-10-20_001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7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D9A" w:rsidRDefault="00ED7D9A" w:rsidP="00875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1D5" w:rsidRPr="00ED7D9A" w:rsidRDefault="008751D5" w:rsidP="008751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ПОЯСНИТЕЛЬНАЯ  ЗАПИСКА</w:t>
      </w:r>
    </w:p>
    <w:p w:rsidR="008751D5" w:rsidRPr="00ED7D9A" w:rsidRDefault="008751D5" w:rsidP="00875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EE4" w:rsidRPr="00ED7D9A" w:rsidRDefault="008751D5" w:rsidP="00875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литературному чтению для </w:t>
      </w:r>
      <w:r w:rsidRPr="00ED7D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ED7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общеобразовательной школы разработана на основе </w:t>
      </w:r>
    </w:p>
    <w:p w:rsidR="008751D5" w:rsidRPr="00ED7D9A" w:rsidRDefault="008751D5" w:rsidP="00E96E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D9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Примерной программы начального общего образования, авторской программы Л.Ф. Климановой, В.Г. Горецкого, М.В. </w:t>
      </w:r>
      <w:proofErr w:type="spellStart"/>
      <w:r w:rsidRPr="00ED7D9A">
        <w:rPr>
          <w:rFonts w:ascii="Times New Roman" w:eastAsia="Times New Roman" w:hAnsi="Times New Roman" w:cs="Times New Roman"/>
          <w:bCs/>
          <w:sz w:val="24"/>
          <w:szCs w:val="24"/>
        </w:rPr>
        <w:t>Головановой</w:t>
      </w:r>
      <w:proofErr w:type="spellEnd"/>
      <w:r w:rsidRPr="00ED7D9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«Литературное чтение», утвержденной МО РФ в соответствии с требованиями Федерального компонента государственного стандарта начального образования.</w:t>
      </w: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6EE4" w:rsidRPr="00ED7D9A" w:rsidRDefault="00E96EE4" w:rsidP="00E96EE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t>Федерального закона РФ «Об образовании в Российской Федерации» № 273 – ФЗ. От 29.12.2012г. (</w:t>
      </w:r>
      <w:proofErr w:type="spellStart"/>
      <w:r w:rsidRPr="00ED7D9A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ED7D9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D7D9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D7D9A">
        <w:rPr>
          <w:rFonts w:ascii="Times New Roman" w:hAnsi="Times New Roman" w:cs="Times New Roman"/>
          <w:sz w:val="24"/>
          <w:szCs w:val="24"/>
        </w:rPr>
        <w:t xml:space="preserve"> 02.07.2021)</w:t>
      </w:r>
    </w:p>
    <w:p w:rsidR="00E96EE4" w:rsidRPr="00ED7D9A" w:rsidRDefault="00E96EE4" w:rsidP="00E96EE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ED7D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7D9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здоровья».</w:t>
      </w:r>
    </w:p>
    <w:p w:rsidR="00E96EE4" w:rsidRPr="00ED7D9A" w:rsidRDefault="00E96EE4" w:rsidP="00E96EE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начального общего образования для обучающихся с ограниченными возможностями здоровья» (Пр.  Министерства просвещения РФ от 24 ноября 2022 г. № 1023);</w:t>
      </w:r>
    </w:p>
    <w:p w:rsidR="00E96EE4" w:rsidRPr="00E61008" w:rsidRDefault="00E96EE4" w:rsidP="00E61008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08">
        <w:rPr>
          <w:rFonts w:ascii="Times New Roman" w:hAnsi="Times New Roman" w:cs="Times New Roman"/>
          <w:sz w:val="24"/>
          <w:szCs w:val="24"/>
        </w:rPr>
        <w:t xml:space="preserve">АОП НОО МОУ </w:t>
      </w:r>
      <w:proofErr w:type="spellStart"/>
      <w:r w:rsidRPr="00E61008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E61008">
        <w:rPr>
          <w:rFonts w:ascii="Times New Roman" w:hAnsi="Times New Roman" w:cs="Times New Roman"/>
          <w:sz w:val="24"/>
          <w:szCs w:val="24"/>
        </w:rPr>
        <w:t xml:space="preserve">  СОШ</w:t>
      </w:r>
      <w:r w:rsidR="00E61008" w:rsidRPr="00E61008">
        <w:rPr>
          <w:rFonts w:ascii="Times New Roman" w:hAnsi="Times New Roman" w:cs="Times New Roman"/>
          <w:sz w:val="24"/>
          <w:szCs w:val="24"/>
        </w:rPr>
        <w:t xml:space="preserve"> </w:t>
      </w:r>
      <w:r w:rsidR="00E61008" w:rsidRPr="00E61008">
        <w:rPr>
          <w:rFonts w:ascii="Times New Roman" w:hAnsi="Times New Roman" w:cs="Times New Roman"/>
          <w:sz w:val="24"/>
          <w:szCs w:val="24"/>
        </w:rPr>
        <w:t>(утвержденная приказом  директора №292 о/д от 28.09.2023 г.)</w:t>
      </w:r>
      <w:bookmarkStart w:id="0" w:name="_GoBack"/>
      <w:bookmarkEnd w:id="0"/>
    </w:p>
    <w:p w:rsidR="00E96EE4" w:rsidRPr="00ED7D9A" w:rsidRDefault="00E96EE4" w:rsidP="00E96EE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</w:t>
      </w:r>
      <w:proofErr w:type="gramStart"/>
      <w:r w:rsidRPr="00ED7D9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96EE4" w:rsidRPr="00ED7D9A" w:rsidRDefault="00E96EE4" w:rsidP="00E96E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t>Федерации от 10 июля 2015 г. №26 «Об утверждении САНПИН 2.4.2.3286-15</w:t>
      </w:r>
    </w:p>
    <w:p w:rsidR="00E96EE4" w:rsidRPr="00ED7D9A" w:rsidRDefault="00E96EE4" w:rsidP="00E96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D7D9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D7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D9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ED7D9A">
        <w:rPr>
          <w:rFonts w:ascii="Times New Roman" w:hAnsi="Times New Roman" w:cs="Times New Roman"/>
          <w:sz w:val="24"/>
          <w:szCs w:val="24"/>
        </w:rPr>
        <w:t>пидемиологические требования к условиям и организации обучения и воспитания в организациях, осуществляющих образовательную деятельность по</w:t>
      </w:r>
    </w:p>
    <w:p w:rsidR="00E96EE4" w:rsidRPr="00ED7D9A" w:rsidRDefault="00E96EE4" w:rsidP="00E96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t xml:space="preserve">адаптированным общеобразовательным программам для </w:t>
      </w:r>
      <w:proofErr w:type="gramStart"/>
      <w:r w:rsidRPr="00ED7D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7D9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здоровья».</w:t>
      </w:r>
    </w:p>
    <w:p w:rsidR="00E96EE4" w:rsidRPr="00ED7D9A" w:rsidRDefault="00E96EE4" w:rsidP="00875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1D5" w:rsidRPr="00ED7D9A" w:rsidRDefault="008751D5" w:rsidP="00875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 и задачи курса - 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конкретизация содержания образовательного стандарта по данной образовательной области с учетом </w:t>
      </w:r>
      <w:proofErr w:type="spellStart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по литературному чтению, возрастных особенностей младших школьников. В программе заложен механизм  формирования у детей  функциональной грамотности, что способствует общему развитию и воспитанию ребенка.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 Успешность изучения курса литературного чтения обеспечивает результативность </w:t>
      </w:r>
      <w:proofErr w:type="gramStart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предметам начальной школы. Программа  ориентирована на формирование и развитие у обучающихся </w:t>
      </w:r>
      <w:r w:rsidRPr="00ED7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 речевых навыков, главным из которых является навык чтения. </w:t>
      </w:r>
    </w:p>
    <w:p w:rsidR="008751D5" w:rsidRPr="00ED7D9A" w:rsidRDefault="008751D5" w:rsidP="00875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литературного чтения нацелен на решение следующих </w:t>
      </w:r>
      <w:r w:rsidRPr="00ED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51D5" w:rsidRPr="00ED7D9A" w:rsidRDefault="008751D5" w:rsidP="008751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прочитанное; </w:t>
      </w:r>
    </w:p>
    <w:p w:rsidR="008751D5" w:rsidRPr="00ED7D9A" w:rsidRDefault="008751D5" w:rsidP="008751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:rsidR="008751D5" w:rsidRPr="00ED7D9A" w:rsidRDefault="008751D5" w:rsidP="008751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:rsidR="008751D5" w:rsidRPr="00ED7D9A" w:rsidRDefault="008751D5" w:rsidP="008751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8751D5" w:rsidRPr="00ED7D9A" w:rsidRDefault="008751D5" w:rsidP="008751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:rsidR="008751D5" w:rsidRPr="00ED7D9A" w:rsidRDefault="008751D5" w:rsidP="008751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обогащать чувственный опыт ребенка, его реальные представления об окружающем мире и природе; </w:t>
      </w:r>
    </w:p>
    <w:p w:rsidR="008751D5" w:rsidRPr="00ED7D9A" w:rsidRDefault="008751D5" w:rsidP="008751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8751D5" w:rsidRPr="00ED7D9A" w:rsidRDefault="008751D5" w:rsidP="008751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8751D5" w:rsidRPr="00ED7D9A" w:rsidRDefault="008751D5" w:rsidP="008751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</w:t>
      </w:r>
    </w:p>
    <w:p w:rsidR="008751D5" w:rsidRPr="00ED7D9A" w:rsidRDefault="008751D5" w:rsidP="008751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развитие речи школьников и активно формировать навыки чтения и речевые умения; </w:t>
      </w:r>
    </w:p>
    <w:p w:rsidR="008751D5" w:rsidRPr="00ED7D9A" w:rsidRDefault="008751D5" w:rsidP="008751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типами текстов; </w:t>
      </w:r>
    </w:p>
    <w:p w:rsidR="008751D5" w:rsidRPr="00ED7D9A" w:rsidRDefault="008751D5" w:rsidP="008751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формирования потребности в самостоятельном чтении художественных произведений. </w:t>
      </w:r>
    </w:p>
    <w:p w:rsidR="00EE4584" w:rsidRPr="00ED7D9A" w:rsidRDefault="00EE4584" w:rsidP="00EE45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Коррекционные задачи</w:t>
      </w:r>
    </w:p>
    <w:p w:rsidR="00EE4584" w:rsidRPr="00ED7D9A" w:rsidRDefault="00EE4584" w:rsidP="00EE458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7D9A">
        <w:rPr>
          <w:rFonts w:ascii="Times New Roman" w:hAnsi="Times New Roman" w:cs="Times New Roman"/>
          <w:sz w:val="24"/>
          <w:szCs w:val="24"/>
        </w:rPr>
        <w:t xml:space="preserve"> формировать фонематическое восприятие, звуковой анализ и синтез;</w:t>
      </w:r>
    </w:p>
    <w:p w:rsidR="00EE4584" w:rsidRPr="00ED7D9A" w:rsidRDefault="00EE4584" w:rsidP="00EE458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t xml:space="preserve"> </w:t>
      </w:r>
      <w:r w:rsidRPr="00ED7D9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7D9A">
        <w:rPr>
          <w:rFonts w:ascii="Times New Roman" w:hAnsi="Times New Roman" w:cs="Times New Roman"/>
          <w:sz w:val="24"/>
          <w:szCs w:val="24"/>
        </w:rPr>
        <w:t xml:space="preserve"> 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EE4584" w:rsidRPr="00ED7D9A" w:rsidRDefault="00EE4584" w:rsidP="00EE458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t xml:space="preserve"> </w:t>
      </w:r>
      <w:r w:rsidRPr="00ED7D9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7D9A">
        <w:rPr>
          <w:rFonts w:ascii="Times New Roman" w:hAnsi="Times New Roman" w:cs="Times New Roman"/>
          <w:sz w:val="24"/>
          <w:szCs w:val="24"/>
        </w:rPr>
        <w:t xml:space="preserve"> 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EE4584" w:rsidRPr="00ED7D9A" w:rsidRDefault="00EE4584" w:rsidP="00EE458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t xml:space="preserve"> </w:t>
      </w:r>
      <w:r w:rsidRPr="00ED7D9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7D9A">
        <w:rPr>
          <w:rFonts w:ascii="Times New Roman" w:hAnsi="Times New Roman" w:cs="Times New Roman"/>
          <w:sz w:val="24"/>
          <w:szCs w:val="24"/>
        </w:rPr>
        <w:t xml:space="preserve"> 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EE4584" w:rsidRPr="00ED7D9A" w:rsidRDefault="00EE4584" w:rsidP="00EE458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t xml:space="preserve"> </w:t>
      </w:r>
      <w:r w:rsidRPr="00ED7D9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7D9A">
        <w:rPr>
          <w:rFonts w:ascii="Times New Roman" w:hAnsi="Times New Roman" w:cs="Times New Roman"/>
          <w:sz w:val="24"/>
          <w:szCs w:val="24"/>
        </w:rPr>
        <w:t xml:space="preserve"> 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EE4584" w:rsidRPr="00ED7D9A" w:rsidRDefault="00EE4584" w:rsidP="00EE458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t xml:space="preserve"> </w:t>
      </w:r>
      <w:r w:rsidRPr="00ED7D9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7D9A">
        <w:rPr>
          <w:rFonts w:ascii="Times New Roman" w:hAnsi="Times New Roman" w:cs="Times New Roman"/>
          <w:sz w:val="24"/>
          <w:szCs w:val="24"/>
        </w:rPr>
        <w:t xml:space="preserve"> преодолевать недостатки в развитии речи </w:t>
      </w:r>
      <w:proofErr w:type="gramStart"/>
      <w:r w:rsidRPr="00ED7D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7D9A">
        <w:rPr>
          <w:rFonts w:ascii="Times New Roman" w:hAnsi="Times New Roman" w:cs="Times New Roman"/>
          <w:sz w:val="24"/>
          <w:szCs w:val="24"/>
        </w:rPr>
        <w:t xml:space="preserve">, формировать речевые умения и навыки; </w:t>
      </w:r>
    </w:p>
    <w:p w:rsidR="00EE4584" w:rsidRPr="00ED7D9A" w:rsidRDefault="00EE4584" w:rsidP="00EE458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7D9A">
        <w:rPr>
          <w:rFonts w:ascii="Times New Roman" w:hAnsi="Times New Roman" w:cs="Times New Roman"/>
          <w:sz w:val="24"/>
          <w:szCs w:val="24"/>
        </w:rPr>
        <w:t xml:space="preserve"> развивать и расширять представления об окружающем мире, обогащать чувственный опыт, развивать мыслительную деятельность и познавательную активность; </w:t>
      </w:r>
    </w:p>
    <w:p w:rsidR="00EE4584" w:rsidRPr="00ED7D9A" w:rsidRDefault="00EE4584" w:rsidP="00EE458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7D9A">
        <w:rPr>
          <w:rFonts w:ascii="Times New Roman" w:hAnsi="Times New Roman" w:cs="Times New Roman"/>
          <w:sz w:val="24"/>
          <w:szCs w:val="24"/>
        </w:rPr>
        <w:t xml:space="preserve"> прививать интерес к книге, к самостоятельному чтению;</w:t>
      </w:r>
    </w:p>
    <w:p w:rsidR="00EE4584" w:rsidRPr="00ED7D9A" w:rsidRDefault="00EE4584" w:rsidP="00EE4584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sz w:val="24"/>
          <w:szCs w:val="24"/>
        </w:rPr>
        <w:t xml:space="preserve"> </w:t>
      </w:r>
      <w:r w:rsidRPr="00ED7D9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7D9A">
        <w:rPr>
          <w:rFonts w:ascii="Times New Roman" w:hAnsi="Times New Roman" w:cs="Times New Roman"/>
          <w:sz w:val="24"/>
          <w:szCs w:val="24"/>
        </w:rPr>
        <w:t xml:space="preserve"> формировать приемы умственной деятельности, необходимые для овладения навыком чтения (наблюдения, сравнения и обобщения); </w:t>
      </w:r>
      <w:r w:rsidRPr="00ED7D9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7D9A">
        <w:rPr>
          <w:rFonts w:ascii="Times New Roman" w:hAnsi="Times New Roman" w:cs="Times New Roman"/>
          <w:sz w:val="24"/>
          <w:szCs w:val="24"/>
        </w:rPr>
        <w:t xml:space="preserve"> 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8</w:t>
      </w:r>
    </w:p>
    <w:p w:rsidR="00EE4584" w:rsidRPr="00ED7D9A" w:rsidRDefault="00EE4584" w:rsidP="00EE45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D9A">
        <w:rPr>
          <w:rFonts w:ascii="Times New Roman" w:hAnsi="Times New Roman" w:cs="Times New Roman"/>
          <w:sz w:val="24"/>
          <w:szCs w:val="24"/>
        </w:rPr>
        <w:sym w:font="Symbol" w:char="F02D"/>
      </w:r>
      <w:r w:rsidRPr="00ED7D9A">
        <w:rPr>
          <w:rFonts w:ascii="Times New Roman" w:hAnsi="Times New Roman" w:cs="Times New Roman"/>
          <w:sz w:val="24"/>
          <w:szCs w:val="24"/>
        </w:rPr>
        <w:t xml:space="preserve"> содействовать достижению личностных, </w:t>
      </w:r>
      <w:proofErr w:type="spellStart"/>
      <w:r w:rsidRPr="00ED7D9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D7D9A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образования.</w:t>
      </w:r>
    </w:p>
    <w:p w:rsidR="00EE4584" w:rsidRPr="00ED7D9A" w:rsidRDefault="00EE4584" w:rsidP="00EE458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учитывает особенности детей с ЗПР.</w:t>
      </w:r>
    </w:p>
    <w:p w:rsidR="00EE4584" w:rsidRPr="00ED7D9A" w:rsidRDefault="00EE4584" w:rsidP="00EE458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EE4584" w:rsidRPr="00ED7D9A" w:rsidRDefault="00EE4584" w:rsidP="00EE458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EE4584" w:rsidRPr="00ED7D9A" w:rsidRDefault="00EE4584" w:rsidP="00EE458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восприятия выражается в затруднении построения целостного образа. Ребенку может быть </w:t>
      </w:r>
      <w:proofErr w:type="gramStart"/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</w:t>
      </w:r>
      <w:proofErr w:type="gramEnd"/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EE4584" w:rsidRPr="00ED7D9A" w:rsidRDefault="00EE4584" w:rsidP="00EE458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памяти: дети значительно лучше запоминают наглядный материал (неречевой), чем вербальный.</w:t>
      </w:r>
    </w:p>
    <w:p w:rsidR="00EE4584" w:rsidRPr="00ED7D9A" w:rsidRDefault="00EE4584" w:rsidP="00EE458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EE4584" w:rsidRPr="00ED7D9A" w:rsidRDefault="00EE4584" w:rsidP="00EE458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ОВЗ VII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</w:t>
      </w:r>
      <w:proofErr w:type="gramStart"/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 синтез, обобщение, сравнение, абстрагирование)</w:t>
      </w:r>
    </w:p>
    <w:p w:rsidR="00EE4584" w:rsidRPr="00ED7D9A" w:rsidRDefault="00EE4584" w:rsidP="00EE458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 классов КРН характеризуются ослабленным здоровьем из-за постоянного проявления хронических заболеваний, повышенной утомляемостью.</w:t>
      </w:r>
    </w:p>
    <w:p w:rsidR="00EE4584" w:rsidRPr="00ED7D9A" w:rsidRDefault="00EE4584" w:rsidP="00EE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584" w:rsidRPr="00ED7D9A" w:rsidRDefault="00EE4584" w:rsidP="00EE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</w:t>
      </w:r>
      <w:proofErr w:type="gramStart"/>
      <w:r w:rsidRPr="00ED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proofErr w:type="gramEnd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которые будет реализована программа обучения детей с ЗПР:</w:t>
      </w:r>
    </w:p>
    <w:p w:rsidR="00EE4584" w:rsidRPr="00ED7D9A" w:rsidRDefault="00EE4584" w:rsidP="00EE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84" w:rsidRPr="00ED7D9A" w:rsidRDefault="00EE4584" w:rsidP="00EE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интересе, на успехе, на доверии;</w:t>
      </w:r>
    </w:p>
    <w:p w:rsidR="00EE4584" w:rsidRPr="00ED7D9A" w:rsidRDefault="00EE4584" w:rsidP="00EE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содержания, очищение от сложности подробностей и многообразия учебного материала;</w:t>
      </w:r>
    </w:p>
    <w:p w:rsidR="00EE4584" w:rsidRPr="00ED7D9A" w:rsidRDefault="00EE4584" w:rsidP="00EE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EE4584" w:rsidRPr="00ED7D9A" w:rsidRDefault="00EE4584" w:rsidP="00EE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опорных сигналов (ориентировочной основы действий);</w:t>
      </w:r>
    </w:p>
    <w:p w:rsidR="00EE4584" w:rsidRPr="00ED7D9A" w:rsidRDefault="00EE4584" w:rsidP="00EE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определений по установленному образцу, применение алгоритмов;</w:t>
      </w:r>
    </w:p>
    <w:p w:rsidR="00EE4584" w:rsidRPr="00ED7D9A" w:rsidRDefault="00EE4584" w:rsidP="00EE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диалогические методики;</w:t>
      </w:r>
    </w:p>
    <w:p w:rsidR="00EE4584" w:rsidRPr="00ED7D9A" w:rsidRDefault="00EE4584" w:rsidP="00EE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комментированные упражнения;</w:t>
      </w:r>
    </w:p>
    <w:p w:rsidR="008751D5" w:rsidRPr="00ED7D9A" w:rsidRDefault="00EE4584" w:rsidP="00EE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оптимальность темпа с позиции полного усвоения.</w:t>
      </w:r>
    </w:p>
    <w:p w:rsidR="00EE4584" w:rsidRPr="00ED7D9A" w:rsidRDefault="00EE4584" w:rsidP="00EE4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D5" w:rsidRPr="00ED7D9A" w:rsidRDefault="008751D5" w:rsidP="008751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1D5" w:rsidRPr="00ED7D9A" w:rsidRDefault="008751D5" w:rsidP="008751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D9A">
        <w:rPr>
          <w:rFonts w:ascii="Times New Roman" w:eastAsia="Calibri" w:hAnsi="Times New Roman" w:cs="Times New Roman"/>
          <w:b/>
          <w:sz w:val="24"/>
          <w:szCs w:val="24"/>
        </w:rPr>
        <w:t>2. ПЛАНИРУЕМЫЕ РЕЗУЛЬТАТЫ  ИЗУЧЕНИЯ КУРСА</w:t>
      </w:r>
    </w:p>
    <w:p w:rsidR="008751D5" w:rsidRPr="00ED7D9A" w:rsidRDefault="008751D5" w:rsidP="008751D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D7D9A">
        <w:rPr>
          <w:rFonts w:ascii="Times New Roman" w:eastAsia="Calibri" w:hAnsi="Times New Roman" w:cs="Times New Roman"/>
          <w:b/>
          <w:sz w:val="24"/>
          <w:szCs w:val="24"/>
        </w:rPr>
        <w:t xml:space="preserve">2.1. Личностные  </w:t>
      </w:r>
    </w:p>
    <w:p w:rsidR="008751D5" w:rsidRPr="00ED7D9A" w:rsidRDefault="008751D5" w:rsidP="008751D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8751D5" w:rsidRPr="00ED7D9A" w:rsidRDefault="008751D5" w:rsidP="008751D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751D5" w:rsidRPr="00ED7D9A" w:rsidRDefault="008751D5" w:rsidP="008751D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художественно-эстетического вкуса, эстетиче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8751D5" w:rsidRPr="00ED7D9A" w:rsidRDefault="008751D5" w:rsidP="008751D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этических чувств, доброжелательности и эмо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8751D5" w:rsidRPr="00ED7D9A" w:rsidRDefault="008751D5" w:rsidP="008751D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уважительного отношения к иному мне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8751D5" w:rsidRPr="00ED7D9A" w:rsidRDefault="008751D5" w:rsidP="008751D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начальными навыками адаптации к школе, к школьному коллективу;</w:t>
      </w:r>
    </w:p>
    <w:p w:rsidR="008751D5" w:rsidRPr="00ED7D9A" w:rsidRDefault="008751D5" w:rsidP="008751D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8751D5" w:rsidRPr="00ED7D9A" w:rsidRDefault="008751D5" w:rsidP="008751D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751D5" w:rsidRPr="00ED7D9A" w:rsidRDefault="008751D5" w:rsidP="008751D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8751D5" w:rsidRPr="00ED7D9A" w:rsidRDefault="008751D5" w:rsidP="008751D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наличие мотивации к творческому труду и бережному отношению к материальным и духовным ценностям, формиро</w:t>
      </w:r>
      <w:r w:rsidRPr="00ED7D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8751D5" w:rsidRPr="00ED7D9A" w:rsidRDefault="008751D5" w:rsidP="008751D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D7D9A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proofErr w:type="spellStart"/>
      <w:r w:rsidRPr="00ED7D9A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8751D5" w:rsidRPr="00ED7D9A" w:rsidRDefault="008751D5" w:rsidP="00875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751D5" w:rsidRPr="00ED7D9A" w:rsidRDefault="008751D5" w:rsidP="00875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2) освоение способами решения проблем творческого и по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искового характера;</w:t>
      </w:r>
    </w:p>
    <w:p w:rsidR="008751D5" w:rsidRPr="00ED7D9A" w:rsidRDefault="008751D5" w:rsidP="00875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8751D5" w:rsidRPr="00ED7D9A" w:rsidRDefault="008751D5" w:rsidP="00875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751D5" w:rsidRPr="00ED7D9A" w:rsidRDefault="008751D5" w:rsidP="00875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ED7D9A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ED7D9A">
        <w:rPr>
          <w:rFonts w:ascii="Times New Roman" w:eastAsia="Calibri" w:hAnsi="Times New Roman" w:cs="Times New Roman"/>
          <w:sz w:val="24"/>
          <w:szCs w:val="24"/>
        </w:rPr>
        <w:t>едстав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ления информации о книгах;</w:t>
      </w:r>
    </w:p>
    <w:p w:rsidR="008751D5" w:rsidRPr="00ED7D9A" w:rsidRDefault="008751D5" w:rsidP="00875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8751D5" w:rsidRPr="00ED7D9A" w:rsidRDefault="008751D5" w:rsidP="00875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7) использование различных способов поиска учебной ин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8751D5" w:rsidRPr="00ED7D9A" w:rsidRDefault="008751D5" w:rsidP="00875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7D9A">
        <w:rPr>
          <w:rFonts w:ascii="Times New Roman" w:eastAsia="Calibri" w:hAnsi="Times New Roman" w:cs="Times New Roman"/>
          <w:sz w:val="24"/>
          <w:szCs w:val="24"/>
        </w:rPr>
        <w:t>8) овладение навыками смыслового чтения текстов в соот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8751D5" w:rsidRPr="00ED7D9A" w:rsidRDefault="008751D5" w:rsidP="00875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8751D5" w:rsidRPr="00ED7D9A" w:rsidRDefault="008751D5" w:rsidP="00875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10) готовность слушать собеседника и вести диалог, при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8751D5" w:rsidRPr="00ED7D9A" w:rsidRDefault="008751D5" w:rsidP="00875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11) умение договариваться о распределении ролей в совмест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8751D5" w:rsidRPr="00ED7D9A" w:rsidRDefault="008751D5" w:rsidP="00875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12) готовность конструктивно разрешать конфликты посред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ством учёта интересов сторон и сотрудничества.</w:t>
      </w:r>
    </w:p>
    <w:p w:rsidR="008751D5" w:rsidRPr="00ED7D9A" w:rsidRDefault="008751D5" w:rsidP="008751D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D7D9A">
        <w:rPr>
          <w:rFonts w:ascii="Times New Roman" w:eastAsia="Calibri" w:hAnsi="Times New Roman" w:cs="Times New Roman"/>
          <w:b/>
          <w:sz w:val="24"/>
          <w:szCs w:val="24"/>
        </w:rPr>
        <w:t>2.3. Предметные</w:t>
      </w:r>
    </w:p>
    <w:p w:rsidR="008751D5" w:rsidRPr="00ED7D9A" w:rsidRDefault="008751D5" w:rsidP="00875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1) понимание литературы как явления национальной и ми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8751D5" w:rsidRPr="00ED7D9A" w:rsidRDefault="008751D5" w:rsidP="00875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2) осознание значимости чтения для личного развития; фор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ности в систематическом чтении;</w:t>
      </w:r>
    </w:p>
    <w:p w:rsidR="008751D5" w:rsidRPr="00ED7D9A" w:rsidRDefault="008751D5" w:rsidP="00875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ведческих понятий;</w:t>
      </w:r>
    </w:p>
    <w:p w:rsidR="008751D5" w:rsidRPr="00ED7D9A" w:rsidRDefault="008751D5" w:rsidP="00875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4) использование разных видов чтения (изучающее (смысло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8751D5" w:rsidRPr="00ED7D9A" w:rsidRDefault="008751D5" w:rsidP="00875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5) умение самостоятельно выбирать интересующую литера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ятельно краткую аннотацию;</w:t>
      </w:r>
    </w:p>
    <w:p w:rsidR="008751D5" w:rsidRPr="00ED7D9A" w:rsidRDefault="008751D5" w:rsidP="00875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 xml:space="preserve">делять главную мысль произведения, делить текст на </w:t>
      </w:r>
      <w:r w:rsidRPr="00ED7D9A">
        <w:rPr>
          <w:rFonts w:ascii="Times New Roman" w:eastAsia="Calibri" w:hAnsi="Times New Roman" w:cs="Times New Roman"/>
          <w:sz w:val="24"/>
          <w:szCs w:val="24"/>
        </w:rPr>
        <w:lastRenderedPageBreak/>
        <w:t>части, озаглавливать их, составлять простой план, находить средства выразительности, пересказывать произведение;</w:t>
      </w:r>
    </w:p>
    <w:p w:rsidR="008751D5" w:rsidRPr="00ED7D9A" w:rsidRDefault="008751D5" w:rsidP="008751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7) умение работать с разными видами текстов, находить ха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8751D5" w:rsidRPr="00ED7D9A" w:rsidRDefault="008751D5" w:rsidP="008751D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D7D9A">
        <w:rPr>
          <w:rFonts w:ascii="Times New Roman" w:eastAsia="Calibri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ED7D9A">
        <w:rPr>
          <w:rFonts w:ascii="Times New Roman" w:eastAsia="Calibri" w:hAnsi="Times New Roman" w:cs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8751D5" w:rsidRPr="00ED7D9A" w:rsidRDefault="008751D5" w:rsidP="00ED7D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7D9A">
        <w:rPr>
          <w:rFonts w:ascii="Times New Roman" w:eastAsia="Calibri" w:hAnsi="Times New Roman" w:cs="Times New Roman"/>
          <w:b/>
          <w:sz w:val="24"/>
          <w:szCs w:val="24"/>
        </w:rPr>
        <w:t>3. СОДЕРЖАНИЕ КУРСА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О Родине, героические страницы истории.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>Пескова</w:t>
      </w:r>
      <w:proofErr w:type="spellEnd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1" w:name="e723ba6f-ad13-4eb9-88fb-092822236b1d"/>
      <w:r w:rsidRPr="00ED7D9A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"/>
      <w:r w:rsidRPr="00ED7D9A">
        <w:rPr>
          <w:rFonts w:ascii="Times New Roman" w:hAnsi="Times New Roman" w:cs="Times New Roman"/>
          <w:color w:val="000000"/>
          <w:sz w:val="24"/>
          <w:szCs w:val="24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2" w:name="127f14ef-247e-4055-acfd-bc40c4be0ca9"/>
      <w:r w:rsidRPr="00ED7D9A">
        <w:rPr>
          <w:rFonts w:ascii="Times New Roman" w:hAnsi="Times New Roman" w:cs="Times New Roman"/>
          <w:color w:val="000000"/>
          <w:sz w:val="24"/>
          <w:szCs w:val="24"/>
        </w:rPr>
        <w:t>(1-2 рассказа военно-исторической тематики) и другие (по выбору).</w:t>
      </w:r>
      <w:bookmarkEnd w:id="2"/>
      <w:r w:rsidRPr="00ED7D9A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Фольклор (устное народное творчество)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произведения малых жанров фольклора, народные сказки ‌</w:t>
      </w:r>
      <w:bookmarkStart w:id="3" w:name="13ed692d-f68b-4ab7-9394-065d0e010e2b"/>
      <w:r w:rsidRPr="00ED7D9A">
        <w:rPr>
          <w:rFonts w:ascii="Times New Roman" w:hAnsi="Times New Roman" w:cs="Times New Roman"/>
          <w:color w:val="000000"/>
          <w:sz w:val="24"/>
          <w:szCs w:val="24"/>
        </w:rPr>
        <w:t>(2-3 сказки по выбору)</w:t>
      </w:r>
      <w:bookmarkEnd w:id="3"/>
      <w:r w:rsidRPr="00ED7D9A">
        <w:rPr>
          <w:rFonts w:ascii="Times New Roman" w:hAnsi="Times New Roman" w:cs="Times New Roman"/>
          <w:color w:val="000000"/>
          <w:sz w:val="24"/>
          <w:szCs w:val="24"/>
        </w:rPr>
        <w:t>‌, сказки народов России ‌</w:t>
      </w:r>
      <w:bookmarkStart w:id="4" w:name="88e382a1-4742-44f3-be40-3355538b7bf0"/>
      <w:r w:rsidRPr="00ED7D9A">
        <w:rPr>
          <w:rFonts w:ascii="Times New Roman" w:hAnsi="Times New Roman" w:cs="Times New Roman"/>
          <w:color w:val="000000"/>
          <w:sz w:val="24"/>
          <w:szCs w:val="24"/>
        </w:rPr>
        <w:t>(2-3 сказки по выбору)</w:t>
      </w:r>
      <w:bookmarkEnd w:id="4"/>
      <w:r w:rsidRPr="00ED7D9A">
        <w:rPr>
          <w:rFonts w:ascii="Times New Roman" w:hAnsi="Times New Roman" w:cs="Times New Roman"/>
          <w:color w:val="000000"/>
          <w:sz w:val="24"/>
          <w:szCs w:val="24"/>
        </w:rPr>
        <w:t>‌, былины из цикла об Илье Муромце, Алёше Поповиче, Добрыне Никитиче ‌</w:t>
      </w:r>
      <w:bookmarkStart w:id="5" w:name="65d9a5fc-cfbc-4c38-8800-4fae49f12f66"/>
      <w:r w:rsidRPr="00ED7D9A">
        <w:rPr>
          <w:rFonts w:ascii="Times New Roman" w:hAnsi="Times New Roman" w:cs="Times New Roman"/>
          <w:color w:val="000000"/>
          <w:sz w:val="24"/>
          <w:szCs w:val="24"/>
        </w:rPr>
        <w:t>(1-2 по выбору)</w:t>
      </w:r>
      <w:bookmarkEnd w:id="5"/>
      <w:r w:rsidRPr="00ED7D9A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А. С. Пушкина. 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" w:name="d4959437-1f52-4e04-ad5c-5e5962b220a9"/>
      <w:r w:rsidRPr="00ED7D9A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6"/>
      <w:r w:rsidRPr="00ED7D9A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И. А. Крылова. 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>Хемницера</w:t>
      </w:r>
      <w:proofErr w:type="spellEnd"/>
      <w:r w:rsidRPr="00ED7D9A">
        <w:rPr>
          <w:rFonts w:ascii="Times New Roman" w:hAnsi="Times New Roman" w:cs="Times New Roman"/>
          <w:color w:val="000000"/>
          <w:sz w:val="24"/>
          <w:szCs w:val="24"/>
        </w:rPr>
        <w:t>, Л. Н. Толстого, С. В. Михалкова. Басни стихотворные и прозаические ‌</w:t>
      </w:r>
      <w:bookmarkStart w:id="7" w:name="f6b74d8a-3a68-456b-9560-c1d56f3a7703"/>
      <w:r w:rsidRPr="00ED7D9A">
        <w:rPr>
          <w:rFonts w:ascii="Times New Roman" w:hAnsi="Times New Roman" w:cs="Times New Roman"/>
          <w:color w:val="000000"/>
          <w:sz w:val="24"/>
          <w:szCs w:val="24"/>
        </w:rPr>
        <w:t>(не менее трёх)</w:t>
      </w:r>
      <w:bookmarkEnd w:id="7"/>
      <w:r w:rsidRPr="00ED7D9A">
        <w:rPr>
          <w:rFonts w:ascii="Times New Roman" w:hAnsi="Times New Roman" w:cs="Times New Roman"/>
          <w:color w:val="000000"/>
          <w:sz w:val="24"/>
          <w:szCs w:val="24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Крылов И.А. «Стрекоза и муравей», «Квартет», И.И. </w:t>
      </w:r>
      <w:proofErr w:type="spell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>Хемницер</w:t>
      </w:r>
      <w:proofErr w:type="spellEnd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 «Стрекоза», Л.Н. Толстой «Стрекоза и муравьи» ‌</w:t>
      </w:r>
      <w:bookmarkStart w:id="8" w:name="fb9c6b46-90e6-44d3-98e5-d86df8a78f70"/>
      <w:r w:rsidRPr="00ED7D9A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8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‌. 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М. Ю. Лермонтова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>Круг чтения: лирические произведения М. Ю. Лермонтова ‌</w:t>
      </w:r>
      <w:bookmarkStart w:id="9" w:name="8753b9aa-1497-4d8a-9925-78a7378ffdc6"/>
      <w:r w:rsidRPr="00ED7D9A">
        <w:rPr>
          <w:rFonts w:ascii="Times New Roman" w:hAnsi="Times New Roman" w:cs="Times New Roman"/>
          <w:color w:val="000000"/>
          <w:sz w:val="24"/>
          <w:szCs w:val="24"/>
        </w:rPr>
        <w:t>(не менее трёх)</w:t>
      </w:r>
      <w:bookmarkEnd w:id="9"/>
      <w:r w:rsidRPr="00ED7D9A">
        <w:rPr>
          <w:rFonts w:ascii="Times New Roman" w:hAnsi="Times New Roman" w:cs="Times New Roman"/>
          <w:color w:val="000000"/>
          <w:sz w:val="24"/>
          <w:szCs w:val="24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М.Ю. Лермонтов «Утёс», «Парус», «Москва, Москва! …Люблю тебя как сын…» ‌</w:t>
      </w:r>
      <w:bookmarkStart w:id="10" w:name="a3acb784-465c-47f9-a1a9-55fd03aefdd7"/>
      <w:r w:rsidRPr="00ED7D9A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10"/>
      <w:r w:rsidRPr="00ED7D9A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Литературная сказка.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 Тематика авторских стихотворных сказок ‌</w:t>
      </w:r>
      <w:bookmarkStart w:id="11" w:name="c485f24c-ccf6-4a4b-a332-12b0e9bda1ee"/>
      <w:r w:rsidRPr="00ED7D9A">
        <w:rPr>
          <w:rFonts w:ascii="Times New Roman" w:hAnsi="Times New Roman" w:cs="Times New Roman"/>
          <w:color w:val="000000"/>
          <w:sz w:val="24"/>
          <w:szCs w:val="24"/>
        </w:rPr>
        <w:t>(две-три по выбору)</w:t>
      </w:r>
      <w:bookmarkEnd w:id="11"/>
      <w:r w:rsidRPr="00ED7D9A">
        <w:rPr>
          <w:rFonts w:ascii="Times New Roman" w:hAnsi="Times New Roman" w:cs="Times New Roman"/>
          <w:color w:val="000000"/>
          <w:sz w:val="24"/>
          <w:szCs w:val="24"/>
        </w:rPr>
        <w:t>‌. Герои литературных сказок (произведения П. П. Ершова, П. П. Бажова, С. Т. Аксакова, С. Я. Маршака ‌</w:t>
      </w:r>
      <w:bookmarkStart w:id="12" w:name="b696e61f-1fed-496e-b40a-891403c8acb0"/>
      <w:r w:rsidRPr="00ED7D9A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2"/>
      <w:r w:rsidRPr="00ED7D9A">
        <w:rPr>
          <w:rFonts w:ascii="Times New Roman" w:hAnsi="Times New Roman" w:cs="Times New Roman"/>
          <w:color w:val="000000"/>
          <w:sz w:val="24"/>
          <w:szCs w:val="24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3" w:name="bf3989dc-2faf-4749-85de-63cc4f5b6c7f"/>
      <w:r w:rsidRPr="00ED7D9A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13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‌. 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Картины природы в творчестве поэтов и писателей ХI</w:t>
      </w:r>
      <w:proofErr w:type="gramStart"/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Х–</w:t>
      </w:r>
      <w:proofErr w:type="gramEnd"/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ХХ веков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4" w:name="05556173-ef49-42c0-b650-76e818c52f73"/>
      <w:r w:rsidRPr="00ED7D9A">
        <w:rPr>
          <w:rFonts w:ascii="Times New Roman" w:hAnsi="Times New Roman" w:cs="Times New Roman"/>
          <w:color w:val="000000"/>
          <w:sz w:val="24"/>
          <w:szCs w:val="24"/>
        </w:rPr>
        <w:t>(не менее пяти авторов по выбору)</w:t>
      </w:r>
      <w:bookmarkEnd w:id="14"/>
      <w:r w:rsidRPr="00ED7D9A">
        <w:rPr>
          <w:rFonts w:ascii="Times New Roman" w:hAnsi="Times New Roman" w:cs="Times New Roman"/>
          <w:color w:val="000000"/>
          <w:sz w:val="24"/>
          <w:szCs w:val="24"/>
        </w:rPr>
        <w:t>‌: В. А. Жуковский, И.С. Никитин, Е. А. Баратынский, Ф. И. Тютчев, А. А. Фет, ‌</w:t>
      </w:r>
      <w:bookmarkStart w:id="15" w:name="10df2cc6-7eaf-452a-be27-c403590473e7"/>
      <w:r w:rsidRPr="00ED7D9A">
        <w:rPr>
          <w:rFonts w:ascii="Times New Roman" w:hAnsi="Times New Roman" w:cs="Times New Roman"/>
          <w:color w:val="000000"/>
          <w:sz w:val="24"/>
          <w:szCs w:val="24"/>
        </w:rPr>
        <w:t>Н. А. Некрасов, И. А. Бунин, А. А. Блок, К. Д. Бальмонт и др.</w:t>
      </w:r>
      <w:bookmarkEnd w:id="15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 Репродукция картины как иллюстрация к лирическому произведению.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ED7D9A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16" w:name="81524b2d-8972-479d-bbde-dc24af398f71"/>
      <w:r w:rsidRPr="00ED7D9A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16"/>
      <w:r w:rsidRPr="00ED7D9A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Л. Н. Толстого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>. Круг чтения ‌</w:t>
      </w:r>
      <w:bookmarkStart w:id="17" w:name="8bd46c4b-5995-4a73-9b20-d9c86c3c5312"/>
      <w:r w:rsidRPr="00ED7D9A">
        <w:rPr>
          <w:rFonts w:ascii="Times New Roman" w:hAnsi="Times New Roman" w:cs="Times New Roman"/>
          <w:color w:val="000000"/>
          <w:sz w:val="24"/>
          <w:szCs w:val="24"/>
        </w:rPr>
        <w:t>(не менее трёх произведений)</w:t>
      </w:r>
      <w:bookmarkEnd w:id="17"/>
      <w:r w:rsidRPr="00ED7D9A">
        <w:rPr>
          <w:rFonts w:ascii="Times New Roman" w:hAnsi="Times New Roman" w:cs="Times New Roman"/>
          <w:color w:val="000000"/>
          <w:sz w:val="24"/>
          <w:szCs w:val="24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Л.Н. Толстой «Детство» (отдельные главы), «Русак», «Черепаха» ‌</w:t>
      </w:r>
      <w:bookmarkStart w:id="18" w:name="7dfac43d-95d1-4f1a-9ef0-dd2e363e5574"/>
      <w:r w:rsidRPr="00ED7D9A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18"/>
      <w:r w:rsidRPr="00ED7D9A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животных и родной природе.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19" w:name="6b7a4d8f-0c10-4499-8b29-96f966374409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(не 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менее трёх авторов)</w:t>
      </w:r>
      <w:bookmarkEnd w:id="19"/>
      <w:r w:rsidRPr="00ED7D9A">
        <w:rPr>
          <w:rFonts w:ascii="Times New Roman" w:hAnsi="Times New Roman" w:cs="Times New Roman"/>
          <w:color w:val="000000"/>
          <w:sz w:val="24"/>
          <w:szCs w:val="24"/>
        </w:rPr>
        <w:t>‌: на примере произведений В. П. Астафьева, М. М. Пришвина, С.А. Есенина, ‌</w:t>
      </w:r>
      <w:bookmarkStart w:id="20" w:name="2404cae9-2aea-4be9-9c14-d1f2464ae947"/>
      <w:r w:rsidRPr="00ED7D9A">
        <w:rPr>
          <w:rFonts w:ascii="Times New Roman" w:hAnsi="Times New Roman" w:cs="Times New Roman"/>
          <w:color w:val="000000"/>
          <w:sz w:val="24"/>
          <w:szCs w:val="24"/>
        </w:rPr>
        <w:t>А. И. Куприна, К. Г. Паустовского, Ю. И. Коваля и др.</w:t>
      </w:r>
      <w:bookmarkEnd w:id="20"/>
      <w:r w:rsidRPr="00ED7D9A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В.П. Астафьев «</w:t>
      </w:r>
      <w:proofErr w:type="spell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>Капалуха</w:t>
      </w:r>
      <w:proofErr w:type="spellEnd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», М.М. Пришвин «Выскочка», С.А. Есенин «Лебёдушка» </w:t>
      </w:r>
      <w:r w:rsidRPr="00ED7D9A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21" w:name="32f573be-918d-43d1-9ae6-41e22d8f0125"/>
      <w:r w:rsidRPr="00ED7D9A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21"/>
      <w:r w:rsidRPr="00ED7D9A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детях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. Тематика произведений о детях, их жизни, играх и занятиях, взаимоотношениях </w:t>
      </w:r>
      <w:proofErr w:type="gram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‌</w:t>
      </w:r>
      <w:bookmarkStart w:id="22" w:name="af055e7a-930d-4d71-860c-0ef134e8808b"/>
      <w:r w:rsidRPr="00ED7D9A">
        <w:rPr>
          <w:rFonts w:ascii="Times New Roman" w:hAnsi="Times New Roman" w:cs="Times New Roman"/>
          <w:color w:val="000000"/>
          <w:sz w:val="24"/>
          <w:szCs w:val="24"/>
        </w:rPr>
        <w:t>(на примере произведений не менее трёх авторов)</w:t>
      </w:r>
      <w:bookmarkEnd w:id="22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‌: А. П. Чехова, Н. Г. Гарина-Михайловского, М.М. Зощенко, </w:t>
      </w:r>
      <w:proofErr w:type="spell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>К.Г.Паустовский</w:t>
      </w:r>
      <w:proofErr w:type="spellEnd"/>
      <w:r w:rsidRPr="00ED7D9A">
        <w:rPr>
          <w:rFonts w:ascii="Times New Roman" w:hAnsi="Times New Roman" w:cs="Times New Roman"/>
          <w:color w:val="000000"/>
          <w:sz w:val="24"/>
          <w:szCs w:val="24"/>
        </w:rPr>
        <w:t>, ‌</w:t>
      </w:r>
      <w:bookmarkStart w:id="23" w:name="7725f3ac-90cc-4ff9-a933-5f2500765865"/>
      <w:r w:rsidRPr="00ED7D9A">
        <w:rPr>
          <w:rFonts w:ascii="Times New Roman" w:hAnsi="Times New Roman" w:cs="Times New Roman"/>
          <w:color w:val="000000"/>
          <w:sz w:val="24"/>
          <w:szCs w:val="24"/>
        </w:rPr>
        <w:t>Б. С. Житкова, В. В. Крапивина и др.</w:t>
      </w:r>
      <w:bookmarkEnd w:id="23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4" w:name="b11b7b7c-b734-4b90-8e59-61db21edb4cb"/>
      <w:r w:rsidRPr="00ED7D9A">
        <w:rPr>
          <w:rFonts w:ascii="Times New Roman" w:hAnsi="Times New Roman" w:cs="Times New Roman"/>
          <w:color w:val="000000"/>
          <w:sz w:val="24"/>
          <w:szCs w:val="24"/>
        </w:rPr>
        <w:t>(1-2 рассказа из цикла)</w:t>
      </w:r>
      <w:bookmarkEnd w:id="24"/>
      <w:r w:rsidRPr="00ED7D9A">
        <w:rPr>
          <w:rFonts w:ascii="Times New Roman" w:hAnsi="Times New Roman" w:cs="Times New Roman"/>
          <w:color w:val="000000"/>
          <w:sz w:val="24"/>
          <w:szCs w:val="24"/>
        </w:rPr>
        <w:t>‌, К.Г. Паустовский «Корзина с еловыми шишками» и другие.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Пьеса.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5" w:name="37501a53-492c-457b-bba5-1c42b6cc6631"/>
      <w:r w:rsidRPr="00ED7D9A">
        <w:rPr>
          <w:rFonts w:ascii="Times New Roman" w:hAnsi="Times New Roman" w:cs="Times New Roman"/>
          <w:color w:val="000000"/>
          <w:sz w:val="24"/>
          <w:szCs w:val="24"/>
        </w:rPr>
        <w:t>(одна по выбору)</w:t>
      </w:r>
      <w:bookmarkEnd w:id="25"/>
      <w:r w:rsidRPr="00ED7D9A">
        <w:rPr>
          <w:rFonts w:ascii="Times New Roman" w:hAnsi="Times New Roman" w:cs="Times New Roman"/>
          <w:color w:val="000000"/>
          <w:sz w:val="24"/>
          <w:szCs w:val="24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С.Я. Маршак «Двенадцать месяцев» и другие. 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Юмористические произведения.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 Круг чтения ‌</w:t>
      </w:r>
      <w:bookmarkStart w:id="26" w:name="75d9e905-0ed8-4b64-8f23-d12494003dd9"/>
      <w:r w:rsidRPr="00ED7D9A">
        <w:rPr>
          <w:rFonts w:ascii="Times New Roman" w:hAnsi="Times New Roman" w:cs="Times New Roman"/>
          <w:color w:val="000000"/>
          <w:sz w:val="24"/>
          <w:szCs w:val="24"/>
        </w:rPr>
        <w:t>(не менее двух произведений по выбору):</w:t>
      </w:r>
      <w:bookmarkEnd w:id="26"/>
      <w:r w:rsidRPr="00ED7D9A">
        <w:rPr>
          <w:rFonts w:ascii="Times New Roman" w:hAnsi="Times New Roman" w:cs="Times New Roman"/>
          <w:color w:val="000000"/>
          <w:sz w:val="24"/>
          <w:szCs w:val="24"/>
        </w:rPr>
        <w:t>‌ юмористические произведения на примере рассказов В. Ю. Драгунского, Н. Н. Носова, ‌</w:t>
      </w:r>
      <w:bookmarkStart w:id="27" w:name="861c58cd-2b62-48ca-aee2-cbc0aff1d663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М. М. Зощенко, В. В. </w:t>
      </w:r>
      <w:proofErr w:type="spell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>Голявкина</w:t>
      </w:r>
      <w:bookmarkEnd w:id="27"/>
      <w:proofErr w:type="spellEnd"/>
      <w:r w:rsidRPr="00ED7D9A">
        <w:rPr>
          <w:rFonts w:ascii="Times New Roman" w:hAnsi="Times New Roman" w:cs="Times New Roman"/>
          <w:color w:val="000000"/>
          <w:sz w:val="24"/>
          <w:szCs w:val="24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В.Ю. Драгунский «Денискины рассказы» ‌</w:t>
      </w:r>
      <w:bookmarkStart w:id="28" w:name="3833d43d-9952-42a0-80a6-c982261f81f0"/>
      <w:r w:rsidRPr="00ED7D9A">
        <w:rPr>
          <w:rFonts w:ascii="Times New Roman" w:hAnsi="Times New Roman" w:cs="Times New Roman"/>
          <w:color w:val="000000"/>
          <w:sz w:val="24"/>
          <w:szCs w:val="24"/>
        </w:rPr>
        <w:t>(1-2 произведения по выбору)</w:t>
      </w:r>
      <w:bookmarkEnd w:id="28"/>
      <w:r w:rsidRPr="00ED7D9A">
        <w:rPr>
          <w:rFonts w:ascii="Times New Roman" w:hAnsi="Times New Roman" w:cs="Times New Roman"/>
          <w:color w:val="000000"/>
          <w:sz w:val="24"/>
          <w:szCs w:val="24"/>
        </w:rPr>
        <w:t>‌, Н.Н. Носов «Витя Малеев в школе и дома» (отдельные главы) ‌</w:t>
      </w:r>
      <w:bookmarkStart w:id="29" w:name="6717adc8-7d22-4c8b-8e0f-ca68d49678b4"/>
      <w:r w:rsidRPr="00ED7D9A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29"/>
      <w:r w:rsidRPr="00ED7D9A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Зарубежная литература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>. Расширение круга чтения произведений зарубежных писателей. Литературные сказки Х.-К. Андерсена, ‌</w:t>
      </w:r>
      <w:bookmarkStart w:id="30" w:name="0570ee0c-c095-4bdf-be12-0c3444ad3bbe"/>
      <w:r w:rsidRPr="00ED7D9A">
        <w:rPr>
          <w:rFonts w:ascii="Times New Roman" w:hAnsi="Times New Roman" w:cs="Times New Roman"/>
          <w:color w:val="000000"/>
          <w:sz w:val="24"/>
          <w:szCs w:val="24"/>
        </w:rPr>
        <w:t>Ш. Перро, братьев Гримм и др. (по выбору)</w:t>
      </w:r>
      <w:bookmarkEnd w:id="30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‌. Приключенческая литература: произведения Дж. Свифта, Марка Твена. 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>Сойер</w:t>
      </w:r>
      <w:proofErr w:type="spellEnd"/>
      <w:r w:rsidRPr="00ED7D9A">
        <w:rPr>
          <w:rFonts w:ascii="Times New Roman" w:hAnsi="Times New Roman" w:cs="Times New Roman"/>
          <w:color w:val="000000"/>
          <w:sz w:val="24"/>
          <w:szCs w:val="24"/>
        </w:rPr>
        <w:t>» (отдельные главы) ‌</w:t>
      </w:r>
      <w:bookmarkStart w:id="31" w:name="7eaefd21-9d80-4380-a4c5-7fbfbc886408"/>
      <w:r w:rsidRPr="00ED7D9A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1"/>
      <w:r w:rsidRPr="00ED7D9A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9A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</w:t>
      </w:r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ED7D9A">
        <w:rPr>
          <w:rFonts w:ascii="Times New Roman" w:hAnsi="Times New Roman" w:cs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ED7D9A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источниками периодической печати.</w:t>
      </w: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6EE4" w:rsidRPr="00ED7D9A" w:rsidRDefault="00E96EE4" w:rsidP="00E96EE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8751D5" w:rsidRPr="00ED7D9A" w:rsidRDefault="008751D5" w:rsidP="008751D5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6EE4" w:rsidRPr="00ED7D9A" w:rsidRDefault="00E96EE4" w:rsidP="00F91521">
      <w:pPr>
        <w:spacing w:after="0"/>
        <w:ind w:left="135"/>
        <w:rPr>
          <w:rFonts w:ascii="Times New Roman" w:hAnsi="Times New Roman" w:cs="Times New Roman"/>
          <w:b/>
          <w:color w:val="000000"/>
          <w:sz w:val="24"/>
          <w:szCs w:val="24"/>
        </w:rPr>
        <w:sectPr w:rsidR="00E96EE4" w:rsidRPr="00ED7D9A" w:rsidSect="00E96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653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23"/>
      </w:tblGrid>
      <w:tr w:rsidR="00E96EE4" w:rsidRPr="00ED7D9A" w:rsidTr="00ED7D9A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D7D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D7D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E4" w:rsidRPr="00ED7D9A" w:rsidTr="00ED7D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EE4" w:rsidRPr="00ED7D9A" w:rsidRDefault="00E96EE4" w:rsidP="00ED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EE4" w:rsidRPr="00ED7D9A" w:rsidRDefault="00E96EE4" w:rsidP="00ED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6EE4" w:rsidRPr="00ED7D9A" w:rsidRDefault="00E96EE4" w:rsidP="00ED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Родине, героические страницы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 Ю. Лермонтова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творчестве поэтов и писателей Х</w:t>
            </w:r>
            <w:proofErr w:type="gramStart"/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 Н. 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творчестве поэтов и писателей XX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животных и родной природе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Юмористические произведения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D7D9A" w:rsidRPr="00ED7D9A" w:rsidTr="00ED7D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ED7D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E96EE4" w:rsidRPr="00ED7D9A" w:rsidTr="00ED7D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E4" w:rsidRPr="00ED7D9A" w:rsidTr="00ED7D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E96EE4" w:rsidRPr="00ED7D9A" w:rsidRDefault="00E96EE4" w:rsidP="00ED7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EE4" w:rsidRPr="00ED7D9A" w:rsidRDefault="00E96EE4">
      <w:pPr>
        <w:rPr>
          <w:rFonts w:ascii="Times New Roman" w:hAnsi="Times New Roman" w:cs="Times New Roman"/>
          <w:sz w:val="24"/>
          <w:szCs w:val="24"/>
        </w:rPr>
      </w:pPr>
    </w:p>
    <w:p w:rsidR="00ED7D9A" w:rsidRDefault="00ED7D9A" w:rsidP="0053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D9A" w:rsidRDefault="00ED7D9A" w:rsidP="0053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D9A" w:rsidRDefault="00ED7D9A" w:rsidP="0053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D9A" w:rsidRDefault="00ED7D9A" w:rsidP="0053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D9A" w:rsidRDefault="00ED7D9A" w:rsidP="0053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D9A" w:rsidRDefault="00ED7D9A" w:rsidP="0053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D9A" w:rsidRDefault="00ED7D9A" w:rsidP="0053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D9A" w:rsidRDefault="00ED7D9A" w:rsidP="0053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D9A" w:rsidRDefault="00ED7D9A" w:rsidP="0053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D9A" w:rsidRDefault="00ED7D9A" w:rsidP="0053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D9A" w:rsidRDefault="00ED7D9A" w:rsidP="0053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D9A" w:rsidRDefault="00ED7D9A" w:rsidP="0053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7D9A" w:rsidRDefault="00ED7D9A" w:rsidP="0053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FB8" w:rsidRPr="00531FB8" w:rsidRDefault="00531FB8" w:rsidP="00531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техническое обеспечение учебного процесса.</w:t>
      </w:r>
    </w:p>
    <w:p w:rsidR="00531FB8" w:rsidRPr="00531FB8" w:rsidRDefault="00531FB8" w:rsidP="0053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Книгопечатные.</w:t>
      </w:r>
    </w:p>
    <w:p w:rsidR="00531FB8" w:rsidRPr="00531FB8" w:rsidRDefault="00531FB8" w:rsidP="00531FB8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рабочих  программ к УМК «Школа России» 1-4 классы. Изд.: Просвещение, 2021.</w:t>
      </w:r>
    </w:p>
    <w:p w:rsidR="00531FB8" w:rsidRPr="00531FB8" w:rsidRDefault="00531FB8" w:rsidP="00531FB8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4 класс. </w:t>
      </w:r>
      <w:proofErr w:type="spellStart"/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учреждений. В 2 частях./ Л.Ф. Климанова, В.Г. Горецкий и др. – М.: Просвещение, 2018.</w:t>
      </w:r>
    </w:p>
    <w:p w:rsidR="00531FB8" w:rsidRPr="00531FB8" w:rsidRDefault="00531FB8" w:rsidP="00531FB8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М.В., Виноградская Л.А. Литературное чтение, рабочая тетрадь, 4 класс.- М. «Просвещение», 2022</w:t>
      </w:r>
    </w:p>
    <w:p w:rsidR="00531FB8" w:rsidRPr="00531FB8" w:rsidRDefault="00531FB8" w:rsidP="00531FB8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литературного чтения с применением информационных технологий. 3-4 классы. Методическое пособие с электронным приложением / О.С. Асафьева, М.В. Буряк [и др.]; сост. Е.С. </w:t>
      </w:r>
      <w:proofErr w:type="spellStart"/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Галанжина</w:t>
      </w:r>
      <w:proofErr w:type="spellEnd"/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Планета, 2019. – (Современная школа).</w:t>
      </w:r>
    </w:p>
    <w:p w:rsidR="00531FB8" w:rsidRPr="00531FB8" w:rsidRDefault="00531FB8" w:rsidP="00531FB8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задания к текстам. 4 класс. Абросимова Е.Е – Саратов: Лицей, 2019.</w:t>
      </w:r>
    </w:p>
    <w:p w:rsidR="00531FB8" w:rsidRPr="00531FB8" w:rsidRDefault="00531FB8" w:rsidP="0053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Наглядные пособия, справочный материал:</w:t>
      </w:r>
    </w:p>
    <w:p w:rsidR="00531FB8" w:rsidRPr="00531FB8" w:rsidRDefault="00531FB8" w:rsidP="00531FB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     Портреты известных детских писателей и поэтов (в том числе в цифровой форме). /ПК – Интернет/</w:t>
      </w:r>
    </w:p>
    <w:p w:rsidR="00531FB8" w:rsidRPr="00531FB8" w:rsidRDefault="00531FB8" w:rsidP="00531FB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к урокам.</w:t>
      </w:r>
    </w:p>
    <w:p w:rsidR="00531FB8" w:rsidRPr="00531FB8" w:rsidRDefault="00531FB8" w:rsidP="00531FB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 и художественные фотографии в соответствии с программой по литературному чтению (в том числе в цифровой форме). /ПК – Интернет/</w:t>
      </w:r>
    </w:p>
    <w:p w:rsidR="00531FB8" w:rsidRPr="00531FB8" w:rsidRDefault="00531FB8" w:rsidP="0053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Печатные пособия.    Словари:</w:t>
      </w:r>
    </w:p>
    <w:p w:rsidR="00531FB8" w:rsidRPr="00531FB8" w:rsidRDefault="00531FB8" w:rsidP="00531FB8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 Д.Н. «Орфографический словарь» - 2 штуки.</w:t>
      </w:r>
    </w:p>
    <w:p w:rsidR="005260B8" w:rsidRPr="00ED7D9A" w:rsidRDefault="00531FB8" w:rsidP="00531FB8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ED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Ожегов С.И. «Толковый словарь русского языка»- 1 штука.</w:t>
      </w:r>
    </w:p>
    <w:sectPr w:rsidR="005260B8" w:rsidRPr="00ED7D9A" w:rsidSect="00531F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22"/>
    <w:multiLevelType w:val="hybridMultilevel"/>
    <w:tmpl w:val="241A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2F15"/>
    <w:multiLevelType w:val="multilevel"/>
    <w:tmpl w:val="02D2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C3A70"/>
    <w:multiLevelType w:val="multilevel"/>
    <w:tmpl w:val="2822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C71F6"/>
    <w:multiLevelType w:val="multilevel"/>
    <w:tmpl w:val="5854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E4EAE"/>
    <w:multiLevelType w:val="multilevel"/>
    <w:tmpl w:val="73FC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92E51"/>
    <w:multiLevelType w:val="multilevel"/>
    <w:tmpl w:val="49F2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E4D07"/>
    <w:multiLevelType w:val="multilevel"/>
    <w:tmpl w:val="B67E995C"/>
    <w:lvl w:ilvl="0">
      <w:start w:val="1"/>
      <w:numFmt w:val="bullet"/>
      <w:lvlText w:val="-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A1"/>
    <w:rsid w:val="002C0DA7"/>
    <w:rsid w:val="005260B8"/>
    <w:rsid w:val="00531FB8"/>
    <w:rsid w:val="006A1166"/>
    <w:rsid w:val="00860539"/>
    <w:rsid w:val="008751D5"/>
    <w:rsid w:val="00921160"/>
    <w:rsid w:val="00995B5C"/>
    <w:rsid w:val="00A1180B"/>
    <w:rsid w:val="00AA00E0"/>
    <w:rsid w:val="00B41FA1"/>
    <w:rsid w:val="00C7327B"/>
    <w:rsid w:val="00E61008"/>
    <w:rsid w:val="00E96EE4"/>
    <w:rsid w:val="00ED7D9A"/>
    <w:rsid w:val="00E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51D5"/>
  </w:style>
  <w:style w:type="character" w:customStyle="1" w:styleId="a3">
    <w:name w:val="Основной текст_"/>
    <w:link w:val="5"/>
    <w:locked/>
    <w:rsid w:val="008751D5"/>
    <w:rPr>
      <w:rFonts w:ascii="Lucida Sans Unicode" w:eastAsia="Lucida Sans Unicode" w:hAnsi="Lucida Sans Unicode" w:cs="Lucida Sans Unicode"/>
      <w:spacing w:val="-2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8751D5"/>
    <w:pPr>
      <w:widowControl w:val="0"/>
      <w:shd w:val="clear" w:color="auto" w:fill="FFFFFF"/>
      <w:spacing w:after="0" w:line="250" w:lineRule="exact"/>
      <w:ind w:hanging="520"/>
    </w:pPr>
    <w:rPr>
      <w:rFonts w:ascii="Lucida Sans Unicode" w:eastAsia="Lucida Sans Unicode" w:hAnsi="Lucida Sans Unicode" w:cs="Lucida Sans Unicode"/>
      <w:spacing w:val="-20"/>
      <w:sz w:val="21"/>
      <w:szCs w:val="21"/>
    </w:rPr>
  </w:style>
  <w:style w:type="character" w:customStyle="1" w:styleId="2">
    <w:name w:val="Основной текст (2)_"/>
    <w:link w:val="20"/>
    <w:locked/>
    <w:rsid w:val="008751D5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1D5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11pt">
    <w:name w:val="Основной текст + 11 pt"/>
    <w:aliases w:val="Полужирный,Курсив,Интервал -1 pt"/>
    <w:rsid w:val="008751D5"/>
    <w:rPr>
      <w:rFonts w:ascii="Lucida Sans Unicode" w:eastAsia="Lucida Sans Unicode" w:hAnsi="Lucida Sans Unicode" w:cs="Lucida Sans Unicode" w:hint="default"/>
      <w:b/>
      <w:bCs/>
      <w:i/>
      <w:iCs/>
      <w:smallCaps w:val="0"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1">
    <w:name w:val="Основной текст (2) + Малые прописные"/>
    <w:rsid w:val="008751D5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2">
    <w:name w:val="Заголовок №2"/>
    <w:rsid w:val="008751D5"/>
    <w:rPr>
      <w:rFonts w:ascii="Lucida Sans Unicode" w:eastAsia="Lucida Sans Unicode" w:hAnsi="Lucida Sans Unicode" w:cs="Lucida Sans Unicode" w:hint="default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2">
    <w:name w:val="c2"/>
    <w:basedOn w:val="a"/>
    <w:rsid w:val="00EE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4584"/>
  </w:style>
  <w:style w:type="character" w:customStyle="1" w:styleId="c0">
    <w:name w:val="c0"/>
    <w:basedOn w:val="a0"/>
    <w:rsid w:val="00EE4584"/>
  </w:style>
  <w:style w:type="paragraph" w:styleId="a4">
    <w:name w:val="Balloon Text"/>
    <w:basedOn w:val="a"/>
    <w:link w:val="a5"/>
    <w:uiPriority w:val="99"/>
    <w:semiHidden/>
    <w:unhideWhenUsed/>
    <w:rsid w:val="0086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5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6EE4"/>
    <w:pPr>
      <w:ind w:left="720"/>
      <w:contextualSpacing/>
    </w:pPr>
    <w:rPr>
      <w:rFonts w:eastAsiaTheme="minorEastAsia"/>
      <w:lang w:eastAsia="ru-RU"/>
    </w:rPr>
  </w:style>
  <w:style w:type="paragraph" w:customStyle="1" w:styleId="c33">
    <w:name w:val="c33"/>
    <w:basedOn w:val="a"/>
    <w:rsid w:val="0053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1FB8"/>
  </w:style>
  <w:style w:type="paragraph" w:customStyle="1" w:styleId="c15">
    <w:name w:val="c15"/>
    <w:basedOn w:val="a"/>
    <w:rsid w:val="0053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1FB8"/>
  </w:style>
  <w:style w:type="paragraph" w:customStyle="1" w:styleId="c22">
    <w:name w:val="c22"/>
    <w:basedOn w:val="a"/>
    <w:rsid w:val="0053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31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51D5"/>
  </w:style>
  <w:style w:type="character" w:customStyle="1" w:styleId="a3">
    <w:name w:val="Основной текст_"/>
    <w:link w:val="5"/>
    <w:locked/>
    <w:rsid w:val="008751D5"/>
    <w:rPr>
      <w:rFonts w:ascii="Lucida Sans Unicode" w:eastAsia="Lucida Sans Unicode" w:hAnsi="Lucida Sans Unicode" w:cs="Lucida Sans Unicode"/>
      <w:spacing w:val="-20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8751D5"/>
    <w:pPr>
      <w:widowControl w:val="0"/>
      <w:shd w:val="clear" w:color="auto" w:fill="FFFFFF"/>
      <w:spacing w:after="0" w:line="250" w:lineRule="exact"/>
      <w:ind w:hanging="520"/>
    </w:pPr>
    <w:rPr>
      <w:rFonts w:ascii="Lucida Sans Unicode" w:eastAsia="Lucida Sans Unicode" w:hAnsi="Lucida Sans Unicode" w:cs="Lucida Sans Unicode"/>
      <w:spacing w:val="-20"/>
      <w:sz w:val="21"/>
      <w:szCs w:val="21"/>
    </w:rPr>
  </w:style>
  <w:style w:type="character" w:customStyle="1" w:styleId="2">
    <w:name w:val="Основной текст (2)_"/>
    <w:link w:val="20"/>
    <w:locked/>
    <w:rsid w:val="008751D5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1D5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11pt">
    <w:name w:val="Основной текст + 11 pt"/>
    <w:aliases w:val="Полужирный,Курсив,Интервал -1 pt"/>
    <w:rsid w:val="008751D5"/>
    <w:rPr>
      <w:rFonts w:ascii="Lucida Sans Unicode" w:eastAsia="Lucida Sans Unicode" w:hAnsi="Lucida Sans Unicode" w:cs="Lucida Sans Unicode" w:hint="default"/>
      <w:b/>
      <w:bCs/>
      <w:i/>
      <w:iCs/>
      <w:smallCaps w:val="0"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1">
    <w:name w:val="Основной текст (2) + Малые прописные"/>
    <w:rsid w:val="008751D5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2">
    <w:name w:val="Заголовок №2"/>
    <w:rsid w:val="008751D5"/>
    <w:rPr>
      <w:rFonts w:ascii="Lucida Sans Unicode" w:eastAsia="Lucida Sans Unicode" w:hAnsi="Lucida Sans Unicode" w:cs="Lucida Sans Unicode" w:hint="default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2">
    <w:name w:val="c2"/>
    <w:basedOn w:val="a"/>
    <w:rsid w:val="00EE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4584"/>
  </w:style>
  <w:style w:type="character" w:customStyle="1" w:styleId="c0">
    <w:name w:val="c0"/>
    <w:basedOn w:val="a0"/>
    <w:rsid w:val="00EE4584"/>
  </w:style>
  <w:style w:type="paragraph" w:styleId="a4">
    <w:name w:val="Balloon Text"/>
    <w:basedOn w:val="a"/>
    <w:link w:val="a5"/>
    <w:uiPriority w:val="99"/>
    <w:semiHidden/>
    <w:unhideWhenUsed/>
    <w:rsid w:val="0086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5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6EE4"/>
    <w:pPr>
      <w:ind w:left="720"/>
      <w:contextualSpacing/>
    </w:pPr>
    <w:rPr>
      <w:rFonts w:eastAsiaTheme="minorEastAsia"/>
      <w:lang w:eastAsia="ru-RU"/>
    </w:rPr>
  </w:style>
  <w:style w:type="paragraph" w:customStyle="1" w:styleId="c33">
    <w:name w:val="c33"/>
    <w:basedOn w:val="a"/>
    <w:rsid w:val="0053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1FB8"/>
  </w:style>
  <w:style w:type="paragraph" w:customStyle="1" w:styleId="c15">
    <w:name w:val="c15"/>
    <w:basedOn w:val="a"/>
    <w:rsid w:val="0053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1FB8"/>
  </w:style>
  <w:style w:type="paragraph" w:customStyle="1" w:styleId="c22">
    <w:name w:val="c22"/>
    <w:basedOn w:val="a"/>
    <w:rsid w:val="0053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3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2cec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cec" TargetMode="External"/><Relationship Id="rId20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2c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ce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2cec" TargetMode="External"/><Relationship Id="rId19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2018-09-11T07:18:00Z</dcterms:created>
  <dcterms:modified xsi:type="dcterms:W3CDTF">2023-10-25T20:06:00Z</dcterms:modified>
</cp:coreProperties>
</file>