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1DE" w:rsidRPr="004541DE" w:rsidRDefault="004541DE" w:rsidP="004541D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  <w:r w:rsidRPr="004541DE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Аннотация к адаптированной рабочей программе</w:t>
      </w:r>
    </w:p>
    <w:p w:rsidR="004541DE" w:rsidRPr="004541DE" w:rsidRDefault="004541DE" w:rsidP="004541D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  <w:r w:rsidRPr="004541DE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по литературе</w:t>
      </w:r>
    </w:p>
    <w:p w:rsidR="004541DE" w:rsidRDefault="004541DE" w:rsidP="004541D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  <w:r w:rsidRPr="004541DE">
        <w:rPr>
          <w:rFonts w:ascii="Times New Roman" w:eastAsia="Calibri" w:hAnsi="Times New Roman" w:cs="Times New Roman"/>
          <w:b/>
          <w:color w:val="000000"/>
          <w:sz w:val="28"/>
          <w:szCs w:val="24"/>
        </w:rPr>
        <w:t xml:space="preserve">для </w:t>
      </w:r>
      <w:r>
        <w:rPr>
          <w:rFonts w:ascii="Times New Roman" w:eastAsia="Calibri" w:hAnsi="Times New Roman" w:cs="Times New Roman"/>
          <w:b/>
          <w:color w:val="000000"/>
          <w:sz w:val="28"/>
          <w:szCs w:val="24"/>
        </w:rPr>
        <w:t>6б</w:t>
      </w:r>
      <w:r w:rsidRPr="004541DE">
        <w:rPr>
          <w:rFonts w:ascii="Times New Roman" w:eastAsia="Calibri" w:hAnsi="Times New Roman" w:cs="Times New Roman"/>
          <w:b/>
          <w:color w:val="000000"/>
          <w:sz w:val="28"/>
          <w:szCs w:val="24"/>
        </w:rPr>
        <w:t xml:space="preserve"> класс</w:t>
      </w:r>
      <w:r>
        <w:rPr>
          <w:rFonts w:ascii="Times New Roman" w:eastAsia="Calibri" w:hAnsi="Times New Roman" w:cs="Times New Roman"/>
          <w:b/>
          <w:color w:val="000000"/>
          <w:sz w:val="28"/>
          <w:szCs w:val="24"/>
        </w:rPr>
        <w:t>а</w:t>
      </w:r>
      <w:r w:rsidRPr="004541DE">
        <w:rPr>
          <w:rFonts w:ascii="Times New Roman" w:eastAsia="Calibri" w:hAnsi="Times New Roman" w:cs="Times New Roman"/>
          <w:b/>
          <w:color w:val="000000"/>
          <w:sz w:val="28"/>
          <w:szCs w:val="24"/>
        </w:rPr>
        <w:t xml:space="preserve"> (ЗПР)</w:t>
      </w:r>
    </w:p>
    <w:p w:rsidR="004541DE" w:rsidRPr="004541DE" w:rsidRDefault="004541DE" w:rsidP="004541DE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proofErr w:type="gramStart"/>
      <w:r w:rsidRPr="004541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Адаптированная 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</w:t>
      </w:r>
      <w:proofErr w:type="spellStart"/>
      <w:r w:rsidRPr="004541DE">
        <w:rPr>
          <w:rFonts w:ascii="Times New Roman" w:eastAsia="Calibri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4541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России от 31.05.2021 г. № 287, зарегистрирован Министерством юстиции Российской Федерации 05.07.2021 г., рег. номер – 64101) (далее – ФГОС ООО), а также федеральной </w:t>
      </w:r>
      <w:r w:rsidRPr="004541DE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рабочей </w:t>
      </w:r>
      <w:r w:rsidRPr="004541DE">
        <w:rPr>
          <w:rFonts w:ascii="Times New Roman" w:eastAsia="Calibri" w:hAnsi="Times New Roman" w:cs="Times New Roman"/>
          <w:color w:val="000000"/>
          <w:sz w:val="24"/>
          <w:szCs w:val="24"/>
        </w:rPr>
        <w:t>программы воспитания, с учётом</w:t>
      </w:r>
      <w:proofErr w:type="gramEnd"/>
      <w:r w:rsidRPr="004541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</w:t>
      </w:r>
    </w:p>
    <w:p w:rsidR="004541DE" w:rsidRPr="004541DE" w:rsidRDefault="004541DE" w:rsidP="004541D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4541DE">
        <w:rPr>
          <w:rFonts w:ascii="Times New Roman" w:eastAsia="Calibri" w:hAnsi="Times New Roman" w:cs="Times New Roman"/>
        </w:rPr>
        <w:t xml:space="preserve">Реализация учебной программы обеспечивается учебником, рекомендованным Министерством просвещения РФ </w:t>
      </w:r>
      <w:r w:rsidRPr="004541DE">
        <w:rPr>
          <w:rFonts w:ascii="Times New Roman" w:eastAsia="Calibri" w:hAnsi="Times New Roman" w:cs="Times New Roman"/>
          <w:bCs/>
          <w:bdr w:val="none" w:sz="0" w:space="0" w:color="auto" w:frame="1"/>
        </w:rPr>
        <w:t>от 28 декабря 20</w:t>
      </w:r>
      <w:r>
        <w:rPr>
          <w:rFonts w:ascii="Times New Roman" w:eastAsia="Calibri" w:hAnsi="Times New Roman" w:cs="Times New Roman"/>
          <w:bCs/>
          <w:bdr w:val="none" w:sz="0" w:space="0" w:color="auto" w:frame="1"/>
        </w:rPr>
        <w:t>20</w:t>
      </w:r>
      <w:r w:rsidRPr="004541DE">
        <w:rPr>
          <w:rFonts w:ascii="Times New Roman" w:eastAsia="Calibri" w:hAnsi="Times New Roman" w:cs="Times New Roman"/>
          <w:bCs/>
          <w:bdr w:val="none" w:sz="0" w:space="0" w:color="auto" w:frame="1"/>
        </w:rPr>
        <w:t xml:space="preserve"> года № 345</w:t>
      </w:r>
      <w:r w:rsidRPr="004541DE">
        <w:rPr>
          <w:rFonts w:ascii="Times New Roman" w:eastAsia="Calibri" w:hAnsi="Times New Roman" w:cs="Times New Roman"/>
        </w:rPr>
        <w:t xml:space="preserve">. </w:t>
      </w:r>
      <w:r w:rsidRPr="004541DE">
        <w:rPr>
          <w:rFonts w:ascii="Times New Roman" w:eastAsia="Calibri" w:hAnsi="Times New Roman" w:cs="Times New Roman"/>
          <w:shd w:val="clear" w:color="auto" w:fill="FFFFFF"/>
        </w:rPr>
        <w:t xml:space="preserve">Литература: учебник для </w:t>
      </w:r>
      <w:r>
        <w:rPr>
          <w:rFonts w:ascii="Times New Roman" w:eastAsia="Calibri" w:hAnsi="Times New Roman" w:cs="Times New Roman"/>
          <w:shd w:val="clear" w:color="auto" w:fill="FFFFFF"/>
        </w:rPr>
        <w:t>6</w:t>
      </w:r>
      <w:r w:rsidRPr="004541DE">
        <w:rPr>
          <w:rFonts w:ascii="Times New Roman" w:eastAsia="Calibri" w:hAnsi="Times New Roman" w:cs="Times New Roman"/>
          <w:shd w:val="clear" w:color="auto" w:fill="FFFFFF"/>
        </w:rPr>
        <w:t xml:space="preserve"> класса общеобразовательных организаций: в двух частях / авт.- </w:t>
      </w:r>
      <w:proofErr w:type="spellStart"/>
      <w:r w:rsidRPr="004541DE">
        <w:rPr>
          <w:rFonts w:ascii="Times New Roman" w:eastAsia="Calibri" w:hAnsi="Times New Roman" w:cs="Times New Roman"/>
          <w:shd w:val="clear" w:color="auto" w:fill="FFFFFF"/>
        </w:rPr>
        <w:t>сост.Г</w:t>
      </w:r>
      <w:proofErr w:type="spellEnd"/>
      <w:r w:rsidRPr="004541DE">
        <w:rPr>
          <w:rFonts w:ascii="Times New Roman" w:eastAsia="Calibri" w:hAnsi="Times New Roman" w:cs="Times New Roman"/>
          <w:shd w:val="clear" w:color="auto" w:fill="FFFFFF"/>
        </w:rPr>
        <w:t xml:space="preserve">. С. </w:t>
      </w:r>
      <w:proofErr w:type="spellStart"/>
      <w:r w:rsidRPr="004541DE">
        <w:rPr>
          <w:rFonts w:ascii="Times New Roman" w:eastAsia="Calibri" w:hAnsi="Times New Roman" w:cs="Times New Roman"/>
          <w:shd w:val="clear" w:color="auto" w:fill="FFFFFF"/>
        </w:rPr>
        <w:t>Меркин</w:t>
      </w:r>
      <w:proofErr w:type="spellEnd"/>
      <w:r w:rsidRPr="004541DE">
        <w:rPr>
          <w:rFonts w:ascii="Times New Roman" w:eastAsia="Calibri" w:hAnsi="Times New Roman" w:cs="Times New Roman"/>
          <w:shd w:val="clear" w:color="auto" w:fill="FFFFFF"/>
        </w:rPr>
        <w:t>.- 3-е изд., М.: ООО «Русское слово - учебник», 2020 (Инновационная школа).</w:t>
      </w:r>
    </w:p>
    <w:p w:rsidR="004541DE" w:rsidRDefault="004541DE" w:rsidP="004541D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</w:rPr>
      </w:pPr>
      <w:r w:rsidRPr="004541DE">
        <w:rPr>
          <w:rFonts w:ascii="Times New Roman" w:eastAsia="Calibri" w:hAnsi="Times New Roman" w:cs="Times New Roman"/>
        </w:rPr>
        <w:t xml:space="preserve">Программа рассчитана на </w:t>
      </w:r>
      <w:r>
        <w:rPr>
          <w:rFonts w:ascii="Times New Roman" w:eastAsia="Calibri" w:hAnsi="Times New Roman" w:cs="Times New Roman"/>
        </w:rPr>
        <w:t>102</w:t>
      </w:r>
      <w:r w:rsidRPr="004541DE">
        <w:rPr>
          <w:rFonts w:ascii="Times New Roman" w:eastAsia="Calibri" w:hAnsi="Times New Roman" w:cs="Times New Roman"/>
        </w:rPr>
        <w:t xml:space="preserve"> часов (из расчета </w:t>
      </w:r>
      <w:r>
        <w:rPr>
          <w:rFonts w:ascii="Times New Roman" w:eastAsia="Calibri" w:hAnsi="Times New Roman" w:cs="Times New Roman"/>
        </w:rPr>
        <w:t>3</w:t>
      </w:r>
      <w:r w:rsidRPr="004541DE">
        <w:rPr>
          <w:rFonts w:ascii="Times New Roman" w:eastAsia="Calibri" w:hAnsi="Times New Roman" w:cs="Times New Roman"/>
        </w:rPr>
        <w:t xml:space="preserve"> часа в неделю).</w:t>
      </w:r>
    </w:p>
    <w:p w:rsidR="004541DE" w:rsidRPr="004541DE" w:rsidRDefault="004541DE" w:rsidP="004541D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</w:rPr>
      </w:pPr>
    </w:p>
    <w:p w:rsidR="004541DE" w:rsidRPr="004541DE" w:rsidRDefault="004541DE" w:rsidP="004541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41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коррекционно-развивающим задачам относятся:</w:t>
      </w:r>
    </w:p>
    <w:p w:rsidR="004541DE" w:rsidRPr="004541DE" w:rsidRDefault="004541DE" w:rsidP="004541D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умений полноценно воспринимать литературное произведение в его эмоциональном, образном и логическом единстве, преодоление недостатков в развитии эмоционально-волевой сферы детей, коррекция личностного развития ребенка; </w:t>
      </w:r>
    </w:p>
    <w:p w:rsidR="004541DE" w:rsidRPr="004541DE" w:rsidRDefault="004541DE" w:rsidP="004541D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 расширение знаний детей об окружающем мире, обогащение чувственного опыта ребенка, развитие его мыслительной деятельности и познавательной активности; </w:t>
      </w:r>
    </w:p>
    <w:p w:rsidR="004541DE" w:rsidRPr="004541DE" w:rsidRDefault="004541DE" w:rsidP="004541D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навыков чтения – сознательного, правильного, беглого и выразительного чтения вслух и про себя; </w:t>
      </w:r>
    </w:p>
    <w:p w:rsidR="004541DE" w:rsidRPr="004541DE" w:rsidRDefault="004541DE" w:rsidP="004541D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уточнение и обогащение словарного запаса ребенка обобщающими понятиями, словами, обозначающими действия и признаки, особенно теми, которые называют чувства, переживаемые самим говорящим, другим лицом или литературным героем; </w:t>
      </w:r>
    </w:p>
    <w:p w:rsidR="004541DE" w:rsidRPr="004541DE" w:rsidRDefault="004541DE" w:rsidP="004541D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мышления: умения наблюдать, анализировать, сравнивать и обобщать; </w:t>
      </w:r>
    </w:p>
    <w:p w:rsidR="004541DE" w:rsidRPr="004541DE" w:rsidRDefault="004541DE" w:rsidP="004541D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связной речи (формирование и совершенствование целенаправленности и связности высказывания, точности и разнообразия лексики, внятности и выразительности речи). </w:t>
      </w:r>
    </w:p>
    <w:p w:rsidR="004541DE" w:rsidRPr="004541DE" w:rsidRDefault="004541DE" w:rsidP="00454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Ввиду психологических особенностей детей с ОВЗ, с целью усиления практической направленности обучения проводится коррекционная работа, которая включает следующие направления. </w:t>
      </w:r>
    </w:p>
    <w:p w:rsidR="004541DE" w:rsidRPr="004541DE" w:rsidRDefault="004541DE" w:rsidP="00454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Совершенствование движений и сенсомоторного развития</w:t>
      </w:r>
      <w:r w:rsidRPr="00454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развитие мелкой моторики и пальцев рук; развитие навыков каллиграфии; развитие артикуляционной моторики.  </w:t>
      </w:r>
    </w:p>
    <w:p w:rsidR="004541DE" w:rsidRPr="004541DE" w:rsidRDefault="004541DE" w:rsidP="00454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41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Коррекция отдельных сторон психической деятельности</w:t>
      </w:r>
      <w:r w:rsidRPr="00454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коррекция – развитие восприятия, представлений, ощущений; коррекция – развитие памяти; коррекция – развитие внимания; формирование обобщенных представлений о свойствах предметов (цвет, форма, величина); развитие пространственных представлений и ориентации; развитие представлений о времени.  </w:t>
      </w:r>
      <w:proofErr w:type="gramEnd"/>
    </w:p>
    <w:p w:rsidR="004541DE" w:rsidRPr="004541DE" w:rsidRDefault="004541DE" w:rsidP="00454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различных видов мышления: </w:t>
      </w:r>
      <w:r w:rsidRPr="00454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наглядно-образного мышления;  развитие словесно-логического мышления (умение видеть и устанавливать логические связи между предметами, явлениями и событиями).  </w:t>
      </w:r>
    </w:p>
    <w:p w:rsidR="004541DE" w:rsidRPr="004541DE" w:rsidRDefault="004541DE" w:rsidP="00454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основных мыслительных операций</w:t>
      </w:r>
      <w:r w:rsidRPr="00454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развитие умения сравнивать, анализировать; развитие умения выделять сходство и различие понятий; умение работать по словесной и письменной инструкциям, алгоритму; умение планировать деятельность. </w:t>
      </w:r>
    </w:p>
    <w:p w:rsidR="004541DE" w:rsidRPr="004541DE" w:rsidRDefault="004541DE" w:rsidP="00454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Коррекция нарушений в развитии эмоционально-личностной сферы: </w:t>
      </w:r>
      <w:r w:rsidRPr="00454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инициативности, стремления доводить начатое дело до конца; формирование умения преодолевать трудности; воспитание самостоятельности принятия решения; </w:t>
      </w:r>
      <w:r w:rsidRPr="004541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формирование адекватности чувств; формирование устойчивой и адекватной самооценки; формирование умения анализировать свою деятельность; воспитание правильного отношения к критике.  </w:t>
      </w:r>
    </w:p>
    <w:p w:rsidR="004541DE" w:rsidRPr="004541DE" w:rsidRDefault="004541DE" w:rsidP="00454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Коррекция – развитие речи:</w:t>
      </w:r>
      <w:r w:rsidRPr="00454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фонематического восприятия; коррекция нарушений устной и письменной речи; коррекция монологической речи; коррекция диалогической речи; развитие лексико-грамматических средств языка.  </w:t>
      </w:r>
    </w:p>
    <w:p w:rsidR="004541DE" w:rsidRPr="004541DE" w:rsidRDefault="004541DE" w:rsidP="00454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Расширение представлений об окружающем мире и обогащение словаря.  </w:t>
      </w:r>
    </w:p>
    <w:p w:rsidR="004541DE" w:rsidRPr="004541DE" w:rsidRDefault="004541DE" w:rsidP="00454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Технологии</w:t>
      </w:r>
      <w:r w:rsidRPr="00454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используемые в работе:  </w:t>
      </w:r>
    </w:p>
    <w:p w:rsidR="004541DE" w:rsidRPr="004541DE" w:rsidRDefault="004541DE" w:rsidP="004541D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дифференцированное обучение (при изучении и закреплении материала обучающиеся получают знания соответственно своему индивидуальному развитию);  </w:t>
      </w:r>
    </w:p>
    <w:p w:rsidR="004541DE" w:rsidRPr="004541DE" w:rsidRDefault="004541DE" w:rsidP="004541D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ИКТ на уроках литературы; </w:t>
      </w:r>
    </w:p>
    <w:p w:rsidR="004541DE" w:rsidRPr="004541DE" w:rsidRDefault="004541DE" w:rsidP="004541D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в сотрудничестве; </w:t>
      </w:r>
    </w:p>
    <w:p w:rsidR="004541DE" w:rsidRPr="004541DE" w:rsidRDefault="004541DE" w:rsidP="00454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D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интегрированного обучения; - игровые технологии.</w:t>
      </w:r>
    </w:p>
    <w:p w:rsidR="004541DE" w:rsidRPr="004541DE" w:rsidRDefault="004541DE" w:rsidP="004541DE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</w:p>
    <w:p w:rsidR="004541DE" w:rsidRPr="004541DE" w:rsidRDefault="004541DE" w:rsidP="004541DE">
      <w:pPr>
        <w:spacing w:after="0"/>
        <w:ind w:left="120"/>
        <w:rPr>
          <w:rFonts w:ascii="Calibri" w:eastAsia="Calibri" w:hAnsi="Calibri" w:cs="Times New Roman"/>
          <w:sz w:val="24"/>
          <w:szCs w:val="24"/>
          <w:lang w:val="en-US"/>
        </w:rPr>
      </w:pPr>
      <w:r w:rsidRPr="004541DE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ТЕМАТИЧЕСКОЕ ПЛАНИРОВАНИЕ </w:t>
      </w:r>
    </w:p>
    <w:p w:rsidR="004541DE" w:rsidRPr="004541DE" w:rsidRDefault="004541DE" w:rsidP="004541DE">
      <w:pPr>
        <w:spacing w:after="0"/>
        <w:ind w:left="120"/>
        <w:rPr>
          <w:rFonts w:ascii="Calibri" w:eastAsia="Calibri" w:hAnsi="Calibri" w:cs="Times New Roman"/>
          <w:lang w:val="en-US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2172"/>
        <w:gridCol w:w="842"/>
        <w:gridCol w:w="1611"/>
        <w:gridCol w:w="1670"/>
        <w:gridCol w:w="2649"/>
      </w:tblGrid>
      <w:tr w:rsidR="004541DE" w:rsidRPr="004541DE" w:rsidTr="00FE0711">
        <w:trPr>
          <w:trHeight w:val="144"/>
          <w:tblCellSpacing w:w="20" w:type="nil"/>
        </w:trPr>
        <w:tc>
          <w:tcPr>
            <w:tcW w:w="4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4541D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№ п/п </w:t>
            </w:r>
          </w:p>
          <w:p w:rsidR="004541DE" w:rsidRPr="004541DE" w:rsidRDefault="004541DE" w:rsidP="004541DE">
            <w:pPr>
              <w:spacing w:after="0"/>
              <w:ind w:left="135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proofErr w:type="spellStart"/>
            <w:r w:rsidRPr="004541D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4541D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41D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разделов</w:t>
            </w:r>
            <w:proofErr w:type="spellEnd"/>
            <w:r w:rsidRPr="004541D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541D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тем</w:t>
            </w:r>
            <w:proofErr w:type="spellEnd"/>
            <w:r w:rsidRPr="004541D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41D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программы</w:t>
            </w:r>
            <w:proofErr w:type="spellEnd"/>
            <w:r w:rsidRPr="004541D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4541DE" w:rsidRPr="004541DE" w:rsidRDefault="004541DE" w:rsidP="004541DE">
            <w:pPr>
              <w:spacing w:after="0"/>
              <w:ind w:left="135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proofErr w:type="spellStart"/>
            <w:r w:rsidRPr="004541D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Количество</w:t>
            </w:r>
            <w:proofErr w:type="spellEnd"/>
            <w:r w:rsidRPr="004541D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41D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25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proofErr w:type="spellStart"/>
            <w:r w:rsidRPr="004541D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Электронные</w:t>
            </w:r>
            <w:proofErr w:type="spellEnd"/>
            <w:r w:rsidRPr="004541D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4541D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цифровые</w:t>
            </w:r>
            <w:proofErr w:type="spellEnd"/>
            <w:r w:rsidRPr="004541D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4541D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образовательные</w:t>
            </w:r>
            <w:proofErr w:type="spellEnd"/>
            <w:r w:rsidRPr="004541D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41D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ресурсы</w:t>
            </w:r>
            <w:proofErr w:type="spellEnd"/>
            <w:r w:rsidRPr="004541D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4541DE" w:rsidRPr="004541DE" w:rsidRDefault="004541DE" w:rsidP="004541DE">
            <w:pPr>
              <w:spacing w:after="0"/>
              <w:ind w:left="135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</w:tr>
      <w:tr w:rsidR="004541DE" w:rsidRPr="004541DE" w:rsidTr="00FE071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41DE" w:rsidRPr="004541DE" w:rsidRDefault="004541DE" w:rsidP="004541DE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41DE" w:rsidRPr="004541DE" w:rsidRDefault="004541DE" w:rsidP="004541DE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proofErr w:type="spellStart"/>
            <w:r w:rsidRPr="004541D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Всего</w:t>
            </w:r>
            <w:proofErr w:type="spellEnd"/>
            <w:r w:rsidRPr="004541D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4541DE" w:rsidRPr="004541DE" w:rsidRDefault="004541DE" w:rsidP="004541DE">
            <w:pPr>
              <w:spacing w:after="0"/>
              <w:ind w:left="135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proofErr w:type="spellStart"/>
            <w:r w:rsidRPr="004541D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Контрольные</w:t>
            </w:r>
            <w:proofErr w:type="spellEnd"/>
            <w:r w:rsidRPr="004541D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41D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работы</w:t>
            </w:r>
            <w:proofErr w:type="spellEnd"/>
            <w:r w:rsidRPr="004541D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4541DE" w:rsidRPr="004541DE" w:rsidRDefault="004541DE" w:rsidP="004541DE">
            <w:pPr>
              <w:spacing w:after="0"/>
              <w:ind w:left="135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proofErr w:type="spellStart"/>
            <w:r w:rsidRPr="004541D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Практические</w:t>
            </w:r>
            <w:proofErr w:type="spellEnd"/>
            <w:r w:rsidRPr="004541D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41D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работы</w:t>
            </w:r>
            <w:proofErr w:type="spellEnd"/>
            <w:r w:rsidRPr="004541D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4541DE" w:rsidRPr="004541DE" w:rsidRDefault="004541DE" w:rsidP="004541DE">
            <w:pPr>
              <w:spacing w:after="0"/>
              <w:ind w:left="135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41DE" w:rsidRPr="004541DE" w:rsidRDefault="004541DE" w:rsidP="004541DE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</w:tr>
      <w:tr w:rsidR="004541DE" w:rsidRPr="004541DE" w:rsidTr="00FE07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proofErr w:type="spellStart"/>
            <w:r w:rsidRPr="004541D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Раздел</w:t>
            </w:r>
            <w:proofErr w:type="spellEnd"/>
            <w:r w:rsidRPr="004541D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1.</w:t>
            </w:r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41D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Античная</w:t>
            </w:r>
            <w:proofErr w:type="spellEnd"/>
            <w:r w:rsidRPr="004541D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41D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литература</w:t>
            </w:r>
            <w:proofErr w:type="spellEnd"/>
          </w:p>
        </w:tc>
      </w:tr>
      <w:tr w:rsidR="004541DE" w:rsidRPr="004541DE" w:rsidTr="00FE0711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Гомер. Поэмы «</w:t>
            </w:r>
            <w:proofErr w:type="spellStart"/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Илиада»</w:t>
            </w:r>
            <w:proofErr w:type="gramStart"/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,«</w:t>
            </w:r>
            <w:proofErr w:type="gramEnd"/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Одиссея</w:t>
            </w:r>
            <w:proofErr w:type="spellEnd"/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 (фрагменты)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"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41542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</w:hyperlink>
          </w:p>
        </w:tc>
      </w:tr>
      <w:tr w:rsidR="004541DE" w:rsidRPr="004541DE" w:rsidTr="00FE07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proofErr w:type="spellStart"/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Итого</w:t>
            </w:r>
            <w:proofErr w:type="spellEnd"/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разделу</w:t>
            </w:r>
            <w:proofErr w:type="spellEnd"/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</w:tr>
      <w:tr w:rsidR="004541DE" w:rsidRPr="004541DE" w:rsidTr="00FE07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proofErr w:type="spellStart"/>
            <w:r w:rsidRPr="004541D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Раздел</w:t>
            </w:r>
            <w:proofErr w:type="spellEnd"/>
            <w:r w:rsidRPr="004541D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2.</w:t>
            </w:r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41D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Фольклор</w:t>
            </w:r>
            <w:proofErr w:type="spellEnd"/>
          </w:p>
        </w:tc>
      </w:tr>
      <w:tr w:rsidR="004541DE" w:rsidRPr="004541DE" w:rsidTr="00FE0711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Былины (не менее двух). Например, «Илья Муромец и Соловей-разбойник», «Садко»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4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"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41542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</w:hyperlink>
          </w:p>
        </w:tc>
      </w:tr>
      <w:tr w:rsidR="004541DE" w:rsidRPr="004541DE" w:rsidTr="00FE0711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Народные песни и баллады народов России и мира</w:t>
            </w:r>
            <w:proofErr w:type="gramStart"/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 менее трёх песен и одной баллады), «Песнь о Роланде» (фрагменты), «Песнь о </w:t>
            </w:r>
            <w:proofErr w:type="spellStart"/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Нибелунгах</w:t>
            </w:r>
            <w:proofErr w:type="spellEnd"/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» (фрагменты), </w:t>
            </w:r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баллада «</w:t>
            </w:r>
            <w:proofErr w:type="spellStart"/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Аника</w:t>
            </w:r>
            <w:proofErr w:type="spellEnd"/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-воин» и др.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"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41542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</w:hyperlink>
          </w:p>
        </w:tc>
      </w:tr>
      <w:tr w:rsidR="004541DE" w:rsidRPr="004541DE" w:rsidTr="00FE07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proofErr w:type="spellStart"/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Итого</w:t>
            </w:r>
            <w:proofErr w:type="spellEnd"/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разделу</w:t>
            </w:r>
            <w:proofErr w:type="spellEnd"/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</w:tr>
      <w:tr w:rsidR="004541DE" w:rsidRPr="004541DE" w:rsidTr="00FE07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proofErr w:type="spellStart"/>
            <w:r w:rsidRPr="004541D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Раздел</w:t>
            </w:r>
            <w:proofErr w:type="spellEnd"/>
            <w:r w:rsidRPr="004541D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3.</w:t>
            </w:r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41D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Древнерусская</w:t>
            </w:r>
            <w:proofErr w:type="spellEnd"/>
            <w:r w:rsidRPr="004541D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41D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литература</w:t>
            </w:r>
            <w:proofErr w:type="spellEnd"/>
          </w:p>
        </w:tc>
      </w:tr>
      <w:tr w:rsidR="004541DE" w:rsidRPr="004541DE" w:rsidTr="00FE0711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«Повесть временных лет» (не менее одного фрагмента). Например, «Сказание о белгородском киселе», «Сказание о походе князя Олега на Царьград», «Предание о смерти князя Олега»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"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41542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</w:hyperlink>
          </w:p>
        </w:tc>
      </w:tr>
      <w:tr w:rsidR="004541DE" w:rsidRPr="004541DE" w:rsidTr="00FE07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proofErr w:type="spellStart"/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Итого</w:t>
            </w:r>
            <w:proofErr w:type="spellEnd"/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разделу</w:t>
            </w:r>
            <w:proofErr w:type="spellEnd"/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</w:tr>
      <w:tr w:rsidR="004541DE" w:rsidRPr="004541DE" w:rsidTr="00FE07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541D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41D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Литература первой половины </w:t>
            </w:r>
            <w:r w:rsidRPr="004541D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XIX</w:t>
            </w:r>
            <w:r w:rsidRPr="004541D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века</w:t>
            </w:r>
          </w:p>
        </w:tc>
      </w:tr>
      <w:tr w:rsidR="004541DE" w:rsidRPr="004541DE" w:rsidTr="00FE0711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А. С. Пушкин. Стихотворения (не менее трёх). «Песнь о вещем Олеге», «Зимняя дорога», «Узник», «Туча» и др. </w:t>
            </w:r>
            <w:proofErr w:type="spellStart"/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Роман</w:t>
            </w:r>
            <w:proofErr w:type="spellEnd"/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Дубровский</w:t>
            </w:r>
            <w:proofErr w:type="spellEnd"/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8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"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41542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</w:hyperlink>
          </w:p>
        </w:tc>
      </w:tr>
      <w:tr w:rsidR="004541DE" w:rsidRPr="004541DE" w:rsidTr="00FE0711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 Ю. Лермонтов. Стихотворения (не менее трёх). «Три пальмы», «Листок», «Утёс» и др.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"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41542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</w:hyperlink>
          </w:p>
        </w:tc>
      </w:tr>
      <w:tr w:rsidR="004541DE" w:rsidRPr="004541DE" w:rsidTr="00FE0711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А. В. Кольцов. </w:t>
            </w:r>
            <w:proofErr w:type="gramStart"/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Стихотворения не менее двух).</w:t>
            </w:r>
            <w:proofErr w:type="gramEnd"/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proofErr w:type="spellStart"/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Косарь</w:t>
            </w:r>
            <w:proofErr w:type="spellEnd"/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», «</w:t>
            </w:r>
            <w:proofErr w:type="spellStart"/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Соловей</w:t>
            </w:r>
            <w:proofErr w:type="spellEnd"/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и др.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"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41542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</w:hyperlink>
          </w:p>
        </w:tc>
      </w:tr>
      <w:tr w:rsidR="004541DE" w:rsidRPr="004541DE" w:rsidTr="00FE07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proofErr w:type="spellStart"/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Итого</w:t>
            </w:r>
            <w:proofErr w:type="spellEnd"/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разделу</w:t>
            </w:r>
            <w:proofErr w:type="spellEnd"/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</w:tr>
      <w:tr w:rsidR="004541DE" w:rsidRPr="004541DE" w:rsidTr="00FE07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541D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Раздел 5.</w:t>
            </w:r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41D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Литература второй половины </w:t>
            </w:r>
            <w:r w:rsidRPr="004541D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XIX</w:t>
            </w:r>
            <w:r w:rsidRPr="004541D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века</w:t>
            </w:r>
          </w:p>
        </w:tc>
      </w:tr>
      <w:tr w:rsidR="004541DE" w:rsidRPr="004541DE" w:rsidTr="00FE0711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5.1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Ф. И. Тютчев. Стихотворения (не менее двух). «Есть в осени первоначальной…», «С поляны коршун поднялся…»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"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41542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</w:hyperlink>
          </w:p>
        </w:tc>
      </w:tr>
      <w:tr w:rsidR="004541DE" w:rsidRPr="004541DE" w:rsidTr="00FE0711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5.2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А. А. Фет. Стихотворения (не менее двух). «Учись у них — у дуба, у берёзы…», «Я пришёл к тебе с приветом…»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"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41542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</w:hyperlink>
          </w:p>
        </w:tc>
      </w:tr>
      <w:tr w:rsidR="004541DE" w:rsidRPr="004541DE" w:rsidTr="00FE0711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5.3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И. С. Тургенев. Рассказ «</w:t>
            </w:r>
            <w:proofErr w:type="spellStart"/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Бежин</w:t>
            </w:r>
            <w:proofErr w:type="spellEnd"/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луг»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"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41542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</w:hyperlink>
          </w:p>
        </w:tc>
      </w:tr>
      <w:tr w:rsidR="004541DE" w:rsidRPr="004541DE" w:rsidTr="00FE0711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5.4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Н. С. Лесков. Сказ «Левша»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"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41542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</w:hyperlink>
          </w:p>
        </w:tc>
      </w:tr>
      <w:tr w:rsidR="004541DE" w:rsidRPr="004541DE" w:rsidTr="00FE0711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5.5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Л. Н. Толстой. Повесть «Детство» (главы)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"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41542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</w:hyperlink>
          </w:p>
        </w:tc>
      </w:tr>
      <w:tr w:rsidR="004541DE" w:rsidRPr="004541DE" w:rsidTr="00FE0711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5.6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А. П. Чехов. Рассказы (три по выбору). Например, «Толстый и тонкий», «Хамелеон», «Смерть чиновника» и др.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"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41542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</w:hyperlink>
          </w:p>
        </w:tc>
      </w:tr>
      <w:tr w:rsidR="004541DE" w:rsidRPr="004541DE" w:rsidTr="00FE0711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5.7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А. И. Куприн. Рассказ «Чудесный доктор»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"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41542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</w:hyperlink>
          </w:p>
        </w:tc>
      </w:tr>
      <w:tr w:rsidR="004541DE" w:rsidRPr="004541DE" w:rsidTr="00FE07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proofErr w:type="spellStart"/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Итого</w:t>
            </w:r>
            <w:proofErr w:type="spellEnd"/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разделу</w:t>
            </w:r>
            <w:proofErr w:type="spellEnd"/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</w:tr>
      <w:tr w:rsidR="004541DE" w:rsidRPr="004541DE" w:rsidTr="00FE07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proofErr w:type="spellStart"/>
            <w:r w:rsidRPr="004541D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Раздел</w:t>
            </w:r>
            <w:proofErr w:type="spellEnd"/>
            <w:r w:rsidRPr="004541D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6.</w:t>
            </w:r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41D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Литература</w:t>
            </w:r>
            <w:proofErr w:type="spellEnd"/>
            <w:r w:rsidRPr="004541D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ХХ </w:t>
            </w:r>
            <w:proofErr w:type="spellStart"/>
            <w:r w:rsidRPr="004541D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века</w:t>
            </w:r>
            <w:proofErr w:type="spellEnd"/>
          </w:p>
        </w:tc>
      </w:tr>
      <w:tr w:rsidR="004541DE" w:rsidRPr="004541DE" w:rsidTr="00FE0711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6.1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Стихотворения отечественных </w:t>
            </w:r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поэтов начала ХХ века. (не менее двух)</w:t>
            </w:r>
            <w:proofErr w:type="gramStart"/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апример, стихотворения С. А. Есенина, В. В. Маяковского, А. А. Блока и др.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"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41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542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</w:hyperlink>
          </w:p>
        </w:tc>
      </w:tr>
      <w:tr w:rsidR="004541DE" w:rsidRPr="004541DE" w:rsidTr="00FE0711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6.2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Стихотворения отечественных поэтов </w:t>
            </w:r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XX</w:t>
            </w:r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века</w:t>
            </w:r>
            <w:proofErr w:type="gramStart"/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 менее четырёх стихотворений двух поэтов), Например, стихотворения О. Ф. </w:t>
            </w:r>
            <w:proofErr w:type="spellStart"/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Берггольц</w:t>
            </w:r>
            <w:proofErr w:type="spellEnd"/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В. С. Высоцкого, Е. А. Евтушенко, А. С. Кушнера, Ю. Д. </w:t>
            </w:r>
            <w:proofErr w:type="spellStart"/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Левитанского</w:t>
            </w:r>
            <w:proofErr w:type="spellEnd"/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Ю. П. </w:t>
            </w:r>
            <w:proofErr w:type="spellStart"/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Мориц</w:t>
            </w:r>
            <w:proofErr w:type="spellEnd"/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Б. Ш. Окуджавы, Д. С. Самойлова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"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41542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</w:hyperlink>
          </w:p>
        </w:tc>
      </w:tr>
      <w:tr w:rsidR="004541DE" w:rsidRPr="004541DE" w:rsidTr="00FE0711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6.3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Проза отечественных писателей конца </w:t>
            </w:r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XX</w:t>
            </w:r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— начала </w:t>
            </w:r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XXI</w:t>
            </w:r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века, в том числе о Великой Отечественной войне</w:t>
            </w:r>
            <w:proofErr w:type="gramStart"/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ва произведения по выбору), Например, Б. Л. Васильев. «Экспонат №»; Б. П. Екимов. «Ночь исцеления»; А. В. </w:t>
            </w:r>
            <w:proofErr w:type="spellStart"/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Жвалевский</w:t>
            </w:r>
            <w:proofErr w:type="spellEnd"/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Е. Б. Пастернак. «Правдивая история Деда Мороза» (глава </w:t>
            </w:r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«Очень страшный 1942 Новый год» и др.)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"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41542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</w:hyperlink>
          </w:p>
        </w:tc>
      </w:tr>
      <w:tr w:rsidR="004541DE" w:rsidRPr="004541DE" w:rsidTr="00FE0711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6.4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В. Г. Распутин. Рассказ «Уроки </w:t>
            </w:r>
            <w:proofErr w:type="gramStart"/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французского</w:t>
            </w:r>
            <w:proofErr w:type="gramEnd"/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"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41542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</w:hyperlink>
          </w:p>
        </w:tc>
      </w:tr>
      <w:tr w:rsidR="004541DE" w:rsidRPr="004541DE" w:rsidTr="00FE0711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6.5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Произведения отечественных писателей на тему взросления человека</w:t>
            </w:r>
            <w:proofErr w:type="gramStart"/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 менее двух), Например, Р. П. Погодин. «Кирпичные острова»; Р. И. </w:t>
            </w:r>
            <w:proofErr w:type="spellStart"/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Фраерман</w:t>
            </w:r>
            <w:proofErr w:type="spellEnd"/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«Дикая собака Динго, или Повесть о первой любви»; Ю. И. Коваль. </w:t>
            </w:r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proofErr w:type="spellStart"/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Самая</w:t>
            </w:r>
            <w:proofErr w:type="spellEnd"/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лёгкая</w:t>
            </w:r>
            <w:proofErr w:type="spellEnd"/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лодка</w:t>
            </w:r>
            <w:proofErr w:type="spellEnd"/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мире</w:t>
            </w:r>
            <w:proofErr w:type="spellEnd"/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» и др.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"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41542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</w:hyperlink>
          </w:p>
        </w:tc>
      </w:tr>
      <w:tr w:rsidR="004541DE" w:rsidRPr="004541DE" w:rsidTr="00FE0711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6.6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Произведения современных отечественных писателей-фантастов. (не менее двух)</w:t>
            </w:r>
            <w:proofErr w:type="gramStart"/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апример, А. В. </w:t>
            </w:r>
            <w:proofErr w:type="spellStart"/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Жвалевский</w:t>
            </w:r>
            <w:proofErr w:type="spellEnd"/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Е. Б. Пастернак. «Время всегда хорошее»; В. В. </w:t>
            </w:r>
            <w:proofErr w:type="spellStart"/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Ледерман</w:t>
            </w:r>
            <w:proofErr w:type="spellEnd"/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«Календарь </w:t>
            </w:r>
            <w:proofErr w:type="spellStart"/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й)я» и др.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4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"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41542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</w:hyperlink>
          </w:p>
        </w:tc>
      </w:tr>
      <w:tr w:rsidR="004541DE" w:rsidRPr="004541DE" w:rsidTr="00FE0711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6.7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Литература народов Российской Федерации. Стихотворения (два по </w:t>
            </w:r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выбору)</w:t>
            </w:r>
            <w:proofErr w:type="gramStart"/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апример, М. Карим. «Бессмертие» (фрагменты); Г. Тукай. «Родная деревня», «Книга»; К. Кулиев. «Когда на меня навалилась беда…», «Каким бы малым ни был мой народ…», «Что б ни делалось на свете…»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"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41542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</w:hyperlink>
          </w:p>
        </w:tc>
      </w:tr>
      <w:tr w:rsidR="004541DE" w:rsidRPr="004541DE" w:rsidTr="00FE07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proofErr w:type="spellStart"/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Итого</w:t>
            </w:r>
            <w:proofErr w:type="spellEnd"/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разделу</w:t>
            </w:r>
            <w:proofErr w:type="spellEnd"/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</w:tr>
      <w:tr w:rsidR="004541DE" w:rsidRPr="004541DE" w:rsidTr="00FE07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proofErr w:type="spellStart"/>
            <w:r w:rsidRPr="004541D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Раздел</w:t>
            </w:r>
            <w:proofErr w:type="spellEnd"/>
            <w:r w:rsidRPr="004541D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7.</w:t>
            </w:r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Зарубежная</w:t>
            </w:r>
            <w:proofErr w:type="spellEnd"/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литература</w:t>
            </w:r>
            <w:proofErr w:type="spellEnd"/>
          </w:p>
        </w:tc>
      </w:tr>
      <w:tr w:rsidR="004541DE" w:rsidRPr="004541DE" w:rsidTr="00FE0711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7.1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Д. Дефо. «Робинзон Крузо» (главы по выбору)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"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41542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</w:hyperlink>
          </w:p>
        </w:tc>
      </w:tr>
      <w:tr w:rsidR="004541DE" w:rsidRPr="004541DE" w:rsidTr="00FE0711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7.2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Дж. Свифт. «Путешествия Гулливера» (главы по выбору)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"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41542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</w:hyperlink>
          </w:p>
        </w:tc>
      </w:tr>
      <w:tr w:rsidR="004541DE" w:rsidRPr="004541DE" w:rsidTr="00FE0711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7.3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Произведения зарубежных писателей на тему взросления человека. (не менее двух)</w:t>
            </w:r>
            <w:proofErr w:type="gramStart"/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апример, Ж. Верн. «Дети капитана Гранта» (главы по выбору); Х. Ли. «Убить пересмешника» (главы по выбору) и др.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4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9"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41542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</w:hyperlink>
          </w:p>
        </w:tc>
      </w:tr>
      <w:tr w:rsidR="004541DE" w:rsidRPr="004541DE" w:rsidTr="00FE0711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7.4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Произведения современных зарубежных </w:t>
            </w:r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писателей-фантастов. (не менее двух)</w:t>
            </w:r>
            <w:proofErr w:type="gramStart"/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апример, Дж. К. Роулинг. «Гарри Поттер» (главы по выбору), Д. У. Джонс. «Дом с характером» и др.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0"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41542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</w:hyperlink>
          </w:p>
        </w:tc>
      </w:tr>
      <w:tr w:rsidR="004541DE" w:rsidRPr="004541DE" w:rsidTr="00FE07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proofErr w:type="spellStart"/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Итого</w:t>
            </w:r>
            <w:proofErr w:type="spellEnd"/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разделу</w:t>
            </w:r>
            <w:proofErr w:type="spellEnd"/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</w:tr>
      <w:tr w:rsidR="004541DE" w:rsidRPr="004541DE" w:rsidTr="00FE07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proofErr w:type="spellStart"/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Развитие</w:t>
            </w:r>
            <w:proofErr w:type="spellEnd"/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речи</w:t>
            </w:r>
            <w:proofErr w:type="spellEnd"/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8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1"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41542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</w:hyperlink>
          </w:p>
        </w:tc>
      </w:tr>
      <w:tr w:rsidR="004541DE" w:rsidRPr="004541DE" w:rsidTr="00FE07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proofErr w:type="spellStart"/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Внеклассное</w:t>
            </w:r>
            <w:proofErr w:type="spellEnd"/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чтение</w:t>
            </w:r>
            <w:proofErr w:type="spellEnd"/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7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2"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41542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</w:hyperlink>
          </w:p>
        </w:tc>
      </w:tr>
      <w:tr w:rsidR="004541DE" w:rsidRPr="004541DE" w:rsidTr="00FE07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proofErr w:type="spellStart"/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Итоговые</w:t>
            </w:r>
            <w:proofErr w:type="spellEnd"/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контрольные</w:t>
            </w:r>
            <w:proofErr w:type="spellEnd"/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работы</w:t>
            </w:r>
            <w:proofErr w:type="spellEnd"/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3"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41542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</w:hyperlink>
          </w:p>
        </w:tc>
      </w:tr>
      <w:tr w:rsidR="004541DE" w:rsidRPr="004541DE" w:rsidTr="00FE07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proofErr w:type="spellStart"/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Резервное</w:t>
            </w:r>
            <w:proofErr w:type="spellEnd"/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время</w:t>
            </w:r>
            <w:proofErr w:type="spellEnd"/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15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4"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41542</w:t>
              </w:r>
              <w:r w:rsidRPr="004541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</w:hyperlink>
          </w:p>
        </w:tc>
      </w:tr>
      <w:tr w:rsidR="004541DE" w:rsidRPr="004541DE" w:rsidTr="00FE07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102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45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4541DE" w:rsidRPr="004541DE" w:rsidRDefault="004541DE" w:rsidP="004541DE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</w:tr>
    </w:tbl>
    <w:p w:rsidR="004541DE" w:rsidRPr="004541DE" w:rsidRDefault="004541DE" w:rsidP="004541D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  <w:bookmarkStart w:id="0" w:name="_GoBack"/>
      <w:bookmarkEnd w:id="0"/>
    </w:p>
    <w:p w:rsidR="004C46C4" w:rsidRDefault="004C46C4"/>
    <w:sectPr w:rsidR="004C46C4" w:rsidSect="004541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E7BC3"/>
    <w:multiLevelType w:val="hybridMultilevel"/>
    <w:tmpl w:val="998E7E3A"/>
    <w:lvl w:ilvl="0" w:tplc="0C7EB86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06AD30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8A0E16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4E727E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F04A10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F67548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C0C49A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2E8978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10DE30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B332AD6"/>
    <w:multiLevelType w:val="hybridMultilevel"/>
    <w:tmpl w:val="0E60D470"/>
    <w:lvl w:ilvl="0" w:tplc="53AC684E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16285E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6279FE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C8C88A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54EF8C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EE8716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5C3258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0107468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88C0CE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1DE"/>
    <w:rsid w:val="004541DE"/>
    <w:rsid w:val="004C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542e" TargetMode="External"/><Relationship Id="rId13" Type="http://schemas.openxmlformats.org/officeDocument/2006/relationships/hyperlink" Target="https://m.edsoo.ru/7f41542e" TargetMode="External"/><Relationship Id="rId18" Type="http://schemas.openxmlformats.org/officeDocument/2006/relationships/hyperlink" Target="https://m.edsoo.ru/7f41542e" TargetMode="External"/><Relationship Id="rId26" Type="http://schemas.openxmlformats.org/officeDocument/2006/relationships/hyperlink" Target="https://m.edsoo.ru/7f41542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.edsoo.ru/7f41542e" TargetMode="External"/><Relationship Id="rId34" Type="http://schemas.openxmlformats.org/officeDocument/2006/relationships/hyperlink" Target="https://m.edsoo.ru/7f41542e" TargetMode="External"/><Relationship Id="rId7" Type="http://schemas.openxmlformats.org/officeDocument/2006/relationships/hyperlink" Target="https://m.edsoo.ru/7f41542e" TargetMode="External"/><Relationship Id="rId12" Type="http://schemas.openxmlformats.org/officeDocument/2006/relationships/hyperlink" Target="https://m.edsoo.ru/7f41542e" TargetMode="External"/><Relationship Id="rId17" Type="http://schemas.openxmlformats.org/officeDocument/2006/relationships/hyperlink" Target="https://m.edsoo.ru/7f41542e" TargetMode="External"/><Relationship Id="rId25" Type="http://schemas.openxmlformats.org/officeDocument/2006/relationships/hyperlink" Target="https://m.edsoo.ru/7f41542e" TargetMode="External"/><Relationship Id="rId33" Type="http://schemas.openxmlformats.org/officeDocument/2006/relationships/hyperlink" Target="https://m.edsoo.ru/7f41542e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542e" TargetMode="External"/><Relationship Id="rId20" Type="http://schemas.openxmlformats.org/officeDocument/2006/relationships/hyperlink" Target="https://m.edsoo.ru/7f41542e" TargetMode="External"/><Relationship Id="rId29" Type="http://schemas.openxmlformats.org/officeDocument/2006/relationships/hyperlink" Target="https://m.edsoo.ru/7f41542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42e" TargetMode="External"/><Relationship Id="rId11" Type="http://schemas.openxmlformats.org/officeDocument/2006/relationships/hyperlink" Target="https://m.edsoo.ru/7f41542e" TargetMode="External"/><Relationship Id="rId24" Type="http://schemas.openxmlformats.org/officeDocument/2006/relationships/hyperlink" Target="https://m.edsoo.ru/7f41542e" TargetMode="External"/><Relationship Id="rId32" Type="http://schemas.openxmlformats.org/officeDocument/2006/relationships/hyperlink" Target="https://m.edsoo.ru/7f41542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542e" TargetMode="External"/><Relationship Id="rId23" Type="http://schemas.openxmlformats.org/officeDocument/2006/relationships/hyperlink" Target="https://m.edsoo.ru/7f41542e" TargetMode="External"/><Relationship Id="rId28" Type="http://schemas.openxmlformats.org/officeDocument/2006/relationships/hyperlink" Target="https://m.edsoo.ru/7f41542e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m.edsoo.ru/7f41542e" TargetMode="External"/><Relationship Id="rId19" Type="http://schemas.openxmlformats.org/officeDocument/2006/relationships/hyperlink" Target="https://m.edsoo.ru/7f41542e" TargetMode="External"/><Relationship Id="rId31" Type="http://schemas.openxmlformats.org/officeDocument/2006/relationships/hyperlink" Target="https://m.edsoo.ru/7f41542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42e" TargetMode="External"/><Relationship Id="rId14" Type="http://schemas.openxmlformats.org/officeDocument/2006/relationships/hyperlink" Target="https://m.edsoo.ru/7f41542e" TargetMode="External"/><Relationship Id="rId22" Type="http://schemas.openxmlformats.org/officeDocument/2006/relationships/hyperlink" Target="https://m.edsoo.ru/7f41542e" TargetMode="External"/><Relationship Id="rId27" Type="http://schemas.openxmlformats.org/officeDocument/2006/relationships/hyperlink" Target="https://m.edsoo.ru/7f41542e" TargetMode="External"/><Relationship Id="rId30" Type="http://schemas.openxmlformats.org/officeDocument/2006/relationships/hyperlink" Target="https://m.edsoo.ru/7f41542e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1655</Words>
  <Characters>9438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Федотова</dc:creator>
  <cp:lastModifiedBy>Марина Федотова</cp:lastModifiedBy>
  <cp:revision>1</cp:revision>
  <dcterms:created xsi:type="dcterms:W3CDTF">2023-10-14T16:40:00Z</dcterms:created>
  <dcterms:modified xsi:type="dcterms:W3CDTF">2023-10-14T16:43:00Z</dcterms:modified>
</cp:coreProperties>
</file>