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DA" w:rsidRDefault="00A665DA" w:rsidP="00A66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5D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164EC" w:rsidRPr="00A665DA" w:rsidRDefault="00B164EC" w:rsidP="00A66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русскому языку для 11 класса</w:t>
      </w:r>
    </w:p>
    <w:p w:rsidR="00A665DA" w:rsidRPr="00A665DA" w:rsidRDefault="00A665DA" w:rsidP="00A665D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665DA">
        <w:rPr>
          <w:rFonts w:ascii="Times New Roman" w:eastAsia="Calibri" w:hAnsi="Times New Roman" w:cs="Times New Roman"/>
          <w:lang w:eastAsia="ru-RU"/>
        </w:rPr>
        <w:t xml:space="preserve">Рабочая программа по предмету «Русский язык» разработана на основе </w:t>
      </w:r>
    </w:p>
    <w:p w:rsidR="00A665DA" w:rsidRPr="00A665DA" w:rsidRDefault="00A665DA" w:rsidP="00A665D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665DA">
        <w:rPr>
          <w:rFonts w:ascii="Times New Roman" w:eastAsia="Calibri" w:hAnsi="Times New Roman" w:cs="Times New Roman"/>
          <w:lang w:eastAsia="ru-RU"/>
        </w:rPr>
        <w:t>•Закона «Об образовании в Российской Федерации» от 29.12.2012 г. № 273-ФЗ (ред. от02.07.2021);</w:t>
      </w:r>
    </w:p>
    <w:p w:rsidR="00A665DA" w:rsidRPr="00A665DA" w:rsidRDefault="00A665DA" w:rsidP="00A665D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665DA">
        <w:rPr>
          <w:rFonts w:ascii="Times New Roman" w:eastAsia="Calibri" w:hAnsi="Times New Roman" w:cs="Times New Roman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A665DA" w:rsidRPr="00A665DA" w:rsidRDefault="00A665DA" w:rsidP="00A665D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665DA">
        <w:rPr>
          <w:rFonts w:ascii="Times New Roman" w:eastAsia="Calibri" w:hAnsi="Times New Roman" w:cs="Times New Roman"/>
          <w:lang w:eastAsia="ru-RU"/>
        </w:rPr>
        <w:t xml:space="preserve">•Концепции развития </w:t>
      </w:r>
      <w:proofErr w:type="gramStart"/>
      <w:r w:rsidRPr="00A665DA">
        <w:rPr>
          <w:rFonts w:ascii="Times New Roman" w:eastAsia="Calibri" w:hAnsi="Times New Roman" w:cs="Times New Roman"/>
          <w:lang w:eastAsia="ru-RU"/>
        </w:rPr>
        <w:t>литературного  образования</w:t>
      </w:r>
      <w:proofErr w:type="gramEnd"/>
      <w:r w:rsidRPr="00A665DA">
        <w:rPr>
          <w:rFonts w:ascii="Times New Roman" w:eastAsia="Calibri" w:hAnsi="Times New Roman" w:cs="Times New Roman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A665DA" w:rsidRPr="00A665DA" w:rsidRDefault="00A665DA" w:rsidP="00A665D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6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русскому языку в 11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A66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предполагает соблюдение принципа строгой преемственности по отношению к содержанию курса русского языка на ступени основного общего образования. В то же время предлагаемый курс русского языка для старшей школы обладает известной самостоятельностью и внутренней цельностью.</w:t>
      </w:r>
    </w:p>
    <w:p w:rsidR="001B035B" w:rsidRPr="00A665DA" w:rsidRDefault="001B035B" w:rsidP="00A665DA"/>
    <w:sectPr w:rsidR="001B035B" w:rsidRPr="00A6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CD"/>
    <w:rsid w:val="001B035B"/>
    <w:rsid w:val="00A665DA"/>
    <w:rsid w:val="00B164EC"/>
    <w:rsid w:val="00B61512"/>
    <w:rsid w:val="00B7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1314D-1F1A-4448-BC4E-37D72A3D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2023-10-21T23:51:00Z</dcterms:created>
  <dcterms:modified xsi:type="dcterms:W3CDTF">2023-10-22T10:54:00Z</dcterms:modified>
</cp:coreProperties>
</file>