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59" w:rsidRDefault="00C82385" w:rsidP="00C82385">
      <w:pPr>
        <w:spacing w:after="0"/>
        <w:ind w:left="-1560"/>
        <w:jc w:val="center"/>
      </w:pPr>
      <w:bookmarkStart w:id="0" w:name="block-2566307"/>
      <w:r>
        <w:rPr>
          <w:noProof/>
          <w:lang w:val="ru-RU" w:eastAsia="ru-RU"/>
        </w:rPr>
        <w:drawing>
          <wp:inline distT="0" distB="0" distL="0" distR="0">
            <wp:extent cx="6524625" cy="9214948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92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bookmarkStart w:id="1" w:name="block-2566312"/>
      <w:bookmarkEnd w:id="0"/>
      <w:r w:rsidRPr="00C82385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русскому языку включают личностные,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ситуациях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проявление уважения к общероссийской и русской культуре, к культуре и языкам всех народов Российской Федерации;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несплошной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текст,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инфографика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  <w:proofErr w:type="gramEnd"/>
    </w:p>
    <w:p w:rsidR="004E6259" w:rsidRPr="00C82385" w:rsidRDefault="004E6259">
      <w:pPr>
        <w:rPr>
          <w:lang w:val="ru-RU"/>
        </w:rPr>
        <w:sectPr w:rsidR="004E6259" w:rsidRPr="00C82385">
          <w:pgSz w:w="11906" w:h="16383"/>
          <w:pgMar w:top="1134" w:right="850" w:bottom="1134" w:left="1701" w:header="720" w:footer="720" w:gutter="0"/>
          <w:cols w:space="720"/>
        </w:sectPr>
      </w:pP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  <w:bookmarkStart w:id="2" w:name="block-2566313"/>
      <w:bookmarkEnd w:id="1"/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Речь устная и письменная, монологическая и диалогическая,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Участие в диалоге на лингвистические темы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текста. Ключевые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Способы обозначения [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й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’], мягкости согласных.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ъ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Лексический анализ слов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как раздел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безударными проверяемыми, непроверяемыми гласными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проверяемыми, непроверяемыми, непроизносимыми согласными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шипящих в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корне слова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з</w:t>
      </w:r>
      <w:proofErr w:type="spellEnd"/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ц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ц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ик-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>;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(-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C82385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л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аг</w:t>
      </w:r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C82385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C82385">
        <w:rPr>
          <w:rFonts w:ascii="Times New Roman" w:hAnsi="Times New Roman"/>
          <w:color w:val="000000"/>
          <w:sz w:val="28"/>
          <w:lang w:val="ru-RU"/>
        </w:rPr>
        <w:t>-;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-;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скак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имён прилагательных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ц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82385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прилагательных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Морфологический анализ глаголов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б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ер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бир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блест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блист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дер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дир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стил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-,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C82385">
        <w:rPr>
          <w:rFonts w:ascii="Times New Roman" w:hAnsi="Times New Roman"/>
          <w:color w:val="000000"/>
          <w:sz w:val="28"/>
          <w:lang w:val="ru-RU"/>
        </w:rPr>
        <w:t>-.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т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ся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-л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глаголов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Предложения с однородными членами (без союзов, с одиночным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Предложения с обобщающим словом при однородных членах.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лексических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оответствии с ситуацией общения.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(приставочный, суффиксальный, приставочно-суффиксальный,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бессуффиксный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, сложение, переход из одной части речи в другую).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корня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ас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–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пре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C82385">
        <w:rPr>
          <w:rFonts w:ascii="Times New Roman" w:hAnsi="Times New Roman"/>
          <w:color w:val="000000"/>
          <w:sz w:val="28"/>
          <w:lang w:val="ru-RU"/>
        </w:rPr>
        <w:t>-.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слов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пол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у</w:t>
      </w:r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существительных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- и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ск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имён числительных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местоимений с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82385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местоимений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spellStart"/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Видо-временная</w:t>
      </w:r>
      <w:proofErr w:type="spellEnd"/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 в тексте.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глаголов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языка, культуры и истории народа.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абзацев, способов и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язи предложений в тексте; использование языковых средств выразительности (в рамках изученного).</w:t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C82385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причастий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причастным оборотом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ф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орма глагола. Признаки глагола и наречия в деепричастии. Синтаксическая функция деепричастия, роль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деепричастий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Синтаксический и пунктуационный анализ предложений с деепричастным оборотом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Разряды наречий по значению.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Простая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>(-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82385">
        <w:rPr>
          <w:rFonts w:ascii="Times New Roman" w:hAnsi="Times New Roman"/>
          <w:color w:val="000000"/>
          <w:sz w:val="28"/>
          <w:lang w:val="ru-RU"/>
        </w:rPr>
        <w:t>,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C82385">
        <w:rPr>
          <w:rFonts w:ascii="Times New Roman" w:hAnsi="Times New Roman"/>
          <w:color w:val="000000"/>
          <w:sz w:val="28"/>
          <w:lang w:val="ru-RU"/>
        </w:rPr>
        <w:t>,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C82385">
        <w:rPr>
          <w:rFonts w:ascii="Times New Roman" w:hAnsi="Times New Roman"/>
          <w:color w:val="000000"/>
          <w:sz w:val="28"/>
          <w:lang w:val="ru-RU"/>
        </w:rPr>
        <w:t>,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C82385">
        <w:rPr>
          <w:rFonts w:ascii="Times New Roman" w:hAnsi="Times New Roman"/>
          <w:color w:val="000000"/>
          <w:sz w:val="28"/>
          <w:lang w:val="ru-RU"/>
        </w:rPr>
        <w:t>,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C82385">
        <w:rPr>
          <w:rFonts w:ascii="Times New Roman" w:hAnsi="Times New Roman"/>
          <w:color w:val="000000"/>
          <w:sz w:val="28"/>
          <w:lang w:val="ru-RU"/>
        </w:rPr>
        <w:t>,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Орфографический анализ наречий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Общая характеристика служебных частей речи. Отличие самостоятельных частей речи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служебных.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из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по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частицы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ли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т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>,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C82385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ка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Предложение. Основные признаки предложения: смысловая и интонационная законченность, грамматическая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оформленность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82385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Обстоятельство как второстепенный член предложения.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Виды обстоятельств (места, времени, причины, цели, образа действия, меры и степени, условия, уступки).</w:t>
      </w:r>
      <w:proofErr w:type="gramEnd"/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только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… но 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...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присоединительные конструкции.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Речь устная и письменная, монологическая и диалогическая,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полилог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(повторение).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Виды речевой деятельности: говорение, письмо,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, чтение (повторение).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Виды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: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, ознакомительное, детальное.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др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угих функциональных разновидностей языка.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определительными. 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изъяснительными.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обстоятельственными. 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места, времени. 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причины, цели и следствия. 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условия, уступки. Сложноподчинённые предложения с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придаточными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образа действия, меры и степени и сравнительными.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C82385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4E6259">
      <w:pPr>
        <w:rPr>
          <w:lang w:val="ru-RU"/>
        </w:rPr>
        <w:sectPr w:rsidR="004E6259" w:rsidRPr="00C82385">
          <w:pgSz w:w="11906" w:h="16383"/>
          <w:pgMar w:top="1134" w:right="850" w:bottom="1134" w:left="1701" w:header="720" w:footer="720" w:gutter="0"/>
          <w:cols w:space="720"/>
        </w:sectPr>
      </w:pP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  <w:bookmarkStart w:id="3" w:name="block-2566308"/>
      <w:bookmarkEnd w:id="2"/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обществе,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формируемое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том числе на основе примеров из литературных произведений, написанных на русском языке;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готовность к участию в гуманитарной деятельности (помощь людям, нуждающимся в ней;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волонтёрство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);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многоконфессиональном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адаптации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следующие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метапредметные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результаты</w:t>
      </w:r>
      <w:r w:rsidRPr="00C82385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виды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владеть разными способами самоконтроля (в том числе речевого),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C82385">
        <w:rPr>
          <w:rFonts w:ascii="Times New Roman" w:hAnsi="Times New Roman"/>
          <w:color w:val="000000"/>
          <w:sz w:val="28"/>
          <w:lang w:val="ru-RU"/>
        </w:rPr>
        <w:t>: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 и в диалоге/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полилоге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на основе жизненных наблюдений объёмом не менее 3 реплик.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для сжатого изложения – не менее 110 слов).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уметь пользоваться разными видами лексических словарей; соблюдать в устной речи и на письме правила речевого этикета.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разделительных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ъ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лексический анализ слов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при выполнении языкового анализа различных видов и в практике правописания неизменяемых приставок и приставок на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з</w:t>
      </w:r>
      <w:proofErr w:type="spellEnd"/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(-с);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и после приставок; корней с безударными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ц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слов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орфографический анализ имён существительных, имён прилагательных, глаголов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ц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-ч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ик-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щик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ек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ик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 (-чик-);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C82385">
        <w:rPr>
          <w:rFonts w:ascii="Times New Roman" w:hAnsi="Times New Roman"/>
          <w:color w:val="000000"/>
          <w:sz w:val="28"/>
          <w:lang w:val="ru-RU"/>
        </w:rPr>
        <w:t>//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раст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ращ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гар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зар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зор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скак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>–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скоч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имён прилагательных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ц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частичный морфологический анализ глаголов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т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ся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ться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ова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>–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ева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ыва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словосочетания по морфологическим свойствам главного слова (именные, глагольные, наречные); простые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неосложнённые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>); с обобщающим словом при однородных членах; с обращением; в предложениях с прямой речью;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сложных предложениях, состоящих из частей, связанных бессоюзной связью и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соблюдать в устной речи и на письме правила речевого этикета.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Выявлять средства связи предложений в тексте, в том числе притяжательные и указательные местоимения, </w:t>
      </w:r>
      <w:proofErr w:type="spellStart"/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видо-временную</w:t>
      </w:r>
      <w:proofErr w:type="spellEnd"/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соотнесённость глагольных форм.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Проводить лексический анализ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Определять способы словообразования (приставочный, суффиксальный, приставочно-суффиксальный,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бессуффиксный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, сложение, переход из одной части речи в другую); проводить морфемный и словообразовательный анализ слов; применять знания по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к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ас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пре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пол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у-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-к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ск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C82385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популярной литературы (монолог-описание, монолог-рассуждение, монолог-повествование); выступать с научным сообщением.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 объёмом не менее 5 реплик.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(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выборочное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, ознакомительное, детальное) публицистических текстов различных функционально-смысловых типов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200 слов).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соблюдать на письме правила речевого этикета.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смысловой анализ текста, его композиционных особенностей, определять количество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микротем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абзацев.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по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морфемике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словообразованию при выполнении языкового анализа различных видов и в практике правописания.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  <w:proofErr w:type="gramEnd"/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ш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причастным оборотом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синтаксический и пунктуационный анализ предложений с одиночным деепричастием и деепричастным оборотом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Проводить морфологический, орфографический анализ наречий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), применять это умение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и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нн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C82385">
        <w:rPr>
          <w:rFonts w:ascii="Times New Roman" w:hAnsi="Times New Roman"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ь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82385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proofErr w:type="spellEnd"/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C82385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язи однородных членов предложения и частей сложного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Участвовать в диалоге на лингвистические темы (в рамках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) и темы на основе жизненных наблюдений (объём не менее 6 реплик).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для сжатого и выборочного изложения – не менее 260 слов).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написаниями);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Редактировать тексты: собственные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и(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. Культура речи.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C82385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proofErr w:type="gramStart"/>
      <w:r w:rsidRPr="00C82385">
        <w:rPr>
          <w:rFonts w:ascii="Times New Roman" w:hAnsi="Times New Roman"/>
          <w:b/>
          <w:color w:val="000000"/>
          <w:sz w:val="28"/>
          <w:lang w:val="ru-RU"/>
        </w:rPr>
        <w:t>только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>… но и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и... и, или... или,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proofErr w:type="gramStart"/>
      <w:r>
        <w:rPr>
          <w:rFonts w:ascii="Times New Roman" w:hAnsi="Times New Roman"/>
          <w:b/>
          <w:color w:val="000000"/>
          <w:sz w:val="28"/>
        </w:rPr>
        <w:t>o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... 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либ</w:t>
      </w:r>
      <w:proofErr w:type="spellEnd"/>
      <w:r>
        <w:rPr>
          <w:rFonts w:ascii="Times New Roman" w:hAnsi="Times New Roman"/>
          <w:b/>
          <w:color w:val="000000"/>
          <w:sz w:val="28"/>
        </w:rPr>
        <w:t>o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82385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C82385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Распознавать простые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неосложнённые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Участвовать в диалогическом 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полилогическом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Владеть различными видами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аудирования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я создания высказывания в соответствии с целью, темой и коммуникативным замыслом.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пунктограммы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 слова с непроверяемыми написаниями).</w:t>
      </w:r>
      <w:proofErr w:type="gramEnd"/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Создавать высказывание на основе текста: выражать своё отношение к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или прослушанному в устной и письменной форме.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proofErr w:type="gramStart"/>
      <w:r>
        <w:rPr>
          <w:rFonts w:ascii="Times New Roman" w:hAnsi="Times New Roman"/>
          <w:b/>
          <w:color w:val="000000"/>
          <w:sz w:val="28"/>
        </w:rPr>
        <w:t>C</w:t>
      </w:r>
      <w:proofErr w:type="spellStart"/>
      <w:r w:rsidRPr="00C82385">
        <w:rPr>
          <w:rFonts w:ascii="Times New Roman" w:hAnsi="Times New Roman"/>
          <w:b/>
          <w:color w:val="000000"/>
          <w:sz w:val="28"/>
          <w:lang w:val="ru-RU"/>
        </w:rPr>
        <w:t>интаксис</w:t>
      </w:r>
      <w:proofErr w:type="spellEnd"/>
      <w:r w:rsidRPr="00C82385">
        <w:rPr>
          <w:rFonts w:ascii="Times New Roman" w:hAnsi="Times New Roman"/>
          <w:b/>
          <w:color w:val="000000"/>
          <w:sz w:val="28"/>
          <w:lang w:val="ru-RU"/>
        </w:rPr>
        <w:t>. Культура речи.</w:t>
      </w:r>
      <w:proofErr w:type="gramEnd"/>
      <w:r w:rsidRPr="00C82385">
        <w:rPr>
          <w:rFonts w:ascii="Times New Roman" w:hAnsi="Times New Roman"/>
          <w:b/>
          <w:color w:val="000000"/>
          <w:sz w:val="28"/>
          <w:lang w:val="ru-RU"/>
        </w:rPr>
        <w:t xml:space="preserve"> Пунктуация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  <w:proofErr w:type="gramEnd"/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4E6259" w:rsidRPr="00C82385" w:rsidRDefault="004E6259">
      <w:pPr>
        <w:spacing w:after="0" w:line="264" w:lineRule="auto"/>
        <w:ind w:left="120"/>
        <w:jc w:val="both"/>
        <w:rPr>
          <w:lang w:val="ru-RU"/>
        </w:rPr>
      </w:pPr>
    </w:p>
    <w:p w:rsidR="004E6259" w:rsidRPr="00C82385" w:rsidRDefault="005C6E4C">
      <w:pPr>
        <w:spacing w:after="0" w:line="264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4E6259" w:rsidRPr="00C82385" w:rsidRDefault="005C6E4C">
      <w:pPr>
        <w:spacing w:after="0" w:line="264" w:lineRule="auto"/>
        <w:ind w:firstLine="600"/>
        <w:jc w:val="both"/>
        <w:rPr>
          <w:lang w:val="ru-RU"/>
        </w:rPr>
      </w:pPr>
      <w:r w:rsidRPr="00C82385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4E6259" w:rsidRPr="00C82385" w:rsidRDefault="004E6259">
      <w:pPr>
        <w:spacing w:after="0"/>
        <w:ind w:left="120"/>
        <w:rPr>
          <w:lang w:val="ru-RU"/>
        </w:rPr>
      </w:pPr>
    </w:p>
    <w:p w:rsidR="004E6259" w:rsidRPr="00C82385" w:rsidRDefault="004E6259">
      <w:pPr>
        <w:rPr>
          <w:lang w:val="ru-RU"/>
        </w:rPr>
        <w:sectPr w:rsidR="004E6259" w:rsidRPr="00C82385">
          <w:pgSz w:w="11906" w:h="16383"/>
          <w:pgMar w:top="1134" w:right="850" w:bottom="1134" w:left="1701" w:header="720" w:footer="720" w:gutter="0"/>
          <w:cols w:space="720"/>
        </w:sectPr>
      </w:pPr>
    </w:p>
    <w:p w:rsidR="004E6259" w:rsidRDefault="005C6E4C">
      <w:pPr>
        <w:spacing w:after="0"/>
        <w:ind w:left="120"/>
      </w:pPr>
      <w:bookmarkStart w:id="4" w:name="block-2566309"/>
      <w:bookmarkEnd w:id="3"/>
      <w:r w:rsidRPr="00C8238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E6259" w:rsidRDefault="005C6E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4E6259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823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823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823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823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8238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</w:t>
            </w:r>
            <w:proofErr w:type="spell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</w:t>
            </w:r>
            <w:proofErr w:type="gram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.К</w:t>
            </w:r>
            <w:proofErr w:type="gram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омпозиционная</w:t>
            </w:r>
            <w:proofErr w:type="spell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структура текста. Функционально-смысловые типы речи. Повествование как тип речи.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Орфоэпия.Орфография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Морфемика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двусоставное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осложнённое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413034"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413034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</w:tbl>
    <w:p w:rsidR="004E6259" w:rsidRDefault="004E6259">
      <w:pPr>
        <w:sectPr w:rsidR="004E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259" w:rsidRDefault="005C6E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4E6259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lastRenderedPageBreak/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речи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Группы лексики по </w:t>
            </w:r>
            <w:proofErr w:type="spell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происхождению</w:t>
            </w:r>
            <w:proofErr w:type="gram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ктивный</w:t>
            </w:r>
            <w:proofErr w:type="spell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Фразеологизмы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</w:t>
            </w:r>
            <w:proofErr w:type="spell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</w:t>
            </w:r>
            <w:proofErr w:type="spell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морфем</w:t>
            </w:r>
            <w:proofErr w:type="gramStart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.О</w:t>
            </w:r>
            <w:proofErr w:type="gram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сновные</w:t>
            </w:r>
            <w:proofErr w:type="spellEnd"/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этимологии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существительное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числительное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  <w:proofErr w:type="spellEnd"/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414452"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414452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</w:tbl>
    <w:p w:rsidR="004E6259" w:rsidRDefault="004E6259">
      <w:pPr>
        <w:sectPr w:rsidR="004E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259" w:rsidRDefault="005C6E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4E6259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развивающееся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явление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Публицистический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Официально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состояния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Междометия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звукоподражательные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4159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6"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</w:tbl>
    <w:p w:rsidR="004E6259" w:rsidRDefault="004E6259">
      <w:pPr>
        <w:sectPr w:rsidR="004E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259" w:rsidRDefault="005C6E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4E625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разновидности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лингвистики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препинания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Словосочетание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подчинительной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словосочетании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Предложение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Второстепенные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Уточняющие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члены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пояснительные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присоединительные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417922"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417922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</w:tbl>
    <w:p w:rsidR="004E6259" w:rsidRDefault="004E6259">
      <w:pPr>
        <w:sectPr w:rsidR="004E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259" w:rsidRDefault="005C6E4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4E625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E6259" w:rsidRDefault="004E62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речь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речевой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аудирование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анализ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переработка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разновидности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языка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8238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  <w:proofErr w:type="spellEnd"/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Сложносочинённое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Сложноподчинённое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Бессоюзное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 w:rsidRPr="00AA4C9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4E625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9E1D0B">
              <w:fldChar w:fldCharType="begin"/>
            </w:r>
            <w:r w:rsidR="009E1D0B">
              <w:instrText>HYPERLINK</w:instrText>
            </w:r>
            <w:r w:rsidR="009E1D0B" w:rsidRPr="00AA4C9F">
              <w:rPr>
                <w:lang w:val="ru-RU"/>
              </w:rPr>
              <w:instrText xml:space="preserve"> "</w:instrText>
            </w:r>
            <w:r w:rsidR="009E1D0B">
              <w:instrText>https</w:instrText>
            </w:r>
            <w:r w:rsidR="009E1D0B" w:rsidRPr="00AA4C9F">
              <w:rPr>
                <w:lang w:val="ru-RU"/>
              </w:rPr>
              <w:instrText>://</w:instrText>
            </w:r>
            <w:r w:rsidR="009E1D0B">
              <w:instrText>m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edsoo</w:instrText>
            </w:r>
            <w:r w:rsidR="009E1D0B" w:rsidRPr="00AA4C9F">
              <w:rPr>
                <w:lang w:val="ru-RU"/>
              </w:rPr>
              <w:instrText>.</w:instrText>
            </w:r>
            <w:r w:rsidR="009E1D0B">
              <w:instrText>ru</w:instrText>
            </w:r>
            <w:r w:rsidR="009E1D0B" w:rsidRPr="00AA4C9F">
              <w:rPr>
                <w:lang w:val="ru-RU"/>
              </w:rPr>
              <w:instrText>/7</w:instrText>
            </w:r>
            <w:r w:rsidR="009E1D0B">
              <w:instrText>f</w:instrText>
            </w:r>
            <w:r w:rsidR="009E1D0B" w:rsidRPr="00AA4C9F">
              <w:rPr>
                <w:lang w:val="ru-RU"/>
              </w:rPr>
              <w:instrText>419</w:instrText>
            </w:r>
            <w:r w:rsidR="009E1D0B">
              <w:instrText>b</w:instrText>
            </w:r>
            <w:r w:rsidR="009E1D0B" w:rsidRPr="00AA4C9F">
              <w:rPr>
                <w:lang w:val="ru-RU"/>
              </w:rPr>
              <w:instrText>78" \</w:instrText>
            </w:r>
            <w:r w:rsidR="009E1D0B">
              <w:instrText>h</w:instrText>
            </w:r>
            <w:r w:rsidR="009E1D0B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C82385">
              <w:rPr>
                <w:rFonts w:ascii="Times New Roman" w:hAnsi="Times New Roman"/>
                <w:color w:val="0000FF"/>
                <w:u w:val="single"/>
                <w:lang w:val="ru-RU"/>
              </w:rPr>
              <w:t>78</w:t>
            </w:r>
            <w:r w:rsidR="009E1D0B">
              <w:fldChar w:fldCharType="end"/>
            </w:r>
          </w:p>
        </w:tc>
      </w:tr>
      <w:tr w:rsidR="004E62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E6259" w:rsidRPr="00C82385" w:rsidRDefault="005C6E4C">
            <w:pPr>
              <w:spacing w:after="0"/>
              <w:ind w:left="135"/>
              <w:rPr>
                <w:lang w:val="ru-RU"/>
              </w:rPr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 w:rsidRPr="00C82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E6259" w:rsidRDefault="005C6E4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E6259" w:rsidRDefault="004E6259"/>
        </w:tc>
      </w:tr>
    </w:tbl>
    <w:p w:rsidR="004E6259" w:rsidRDefault="004E6259">
      <w:pPr>
        <w:sectPr w:rsidR="004E62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E6259" w:rsidRPr="00930761" w:rsidRDefault="005C6E4C">
      <w:pPr>
        <w:spacing w:after="0"/>
        <w:ind w:left="120"/>
        <w:rPr>
          <w:lang w:val="ru-RU"/>
        </w:rPr>
      </w:pPr>
      <w:bookmarkStart w:id="5" w:name="block-2566310"/>
      <w:bookmarkEnd w:id="4"/>
      <w:r w:rsidRPr="0093076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E6259" w:rsidRPr="00930761" w:rsidRDefault="005C6E4C" w:rsidP="00930761">
      <w:pPr>
        <w:spacing w:after="0" w:line="480" w:lineRule="auto"/>
        <w:ind w:left="120"/>
        <w:jc w:val="both"/>
        <w:rPr>
          <w:lang w:val="ru-RU"/>
        </w:rPr>
      </w:pPr>
      <w:r w:rsidRPr="0093076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E6259" w:rsidRDefault="00930761" w:rsidP="00930761">
      <w:pPr>
        <w:spacing w:after="0" w:line="480" w:lineRule="auto"/>
        <w:ind w:left="120"/>
        <w:jc w:val="both"/>
        <w:rPr>
          <w:rFonts w:ascii="Times New Roman" w:hAnsi="Times New Roman"/>
          <w:color w:val="000000"/>
          <w:sz w:val="28"/>
          <w:lang w:val="ru-RU"/>
        </w:rPr>
      </w:pPr>
      <w:bookmarkStart w:id="6" w:name="dda2c331-4368-40e6-87c7-0fbbc56d7cc2"/>
      <w:r>
        <w:rPr>
          <w:rFonts w:ascii="Times New Roman" w:hAnsi="Times New Roman"/>
          <w:color w:val="000000"/>
          <w:sz w:val="28"/>
          <w:lang w:val="ru-RU"/>
        </w:rPr>
        <w:t>Учебник «</w:t>
      </w:r>
      <w:r w:rsidR="005C6E4C" w:rsidRPr="00C82385">
        <w:rPr>
          <w:rFonts w:ascii="Times New Roman" w:hAnsi="Times New Roman"/>
          <w:color w:val="000000"/>
          <w:sz w:val="28"/>
          <w:lang w:val="ru-RU"/>
        </w:rPr>
        <w:t xml:space="preserve">Русский </w:t>
      </w:r>
      <w:r>
        <w:rPr>
          <w:rFonts w:ascii="Times New Roman" w:hAnsi="Times New Roman"/>
          <w:color w:val="000000"/>
          <w:sz w:val="28"/>
          <w:lang w:val="ru-RU"/>
        </w:rPr>
        <w:t xml:space="preserve">язык. </w:t>
      </w:r>
      <w:r w:rsidR="005C6E4C" w:rsidRPr="00C82385">
        <w:rPr>
          <w:rFonts w:ascii="Times New Roman" w:hAnsi="Times New Roman"/>
          <w:color w:val="000000"/>
          <w:sz w:val="28"/>
          <w:lang w:val="ru-RU"/>
        </w:rPr>
        <w:t>6 класс</w:t>
      </w:r>
      <w:r>
        <w:rPr>
          <w:rFonts w:ascii="Times New Roman" w:hAnsi="Times New Roman"/>
          <w:color w:val="000000"/>
          <w:sz w:val="28"/>
          <w:lang w:val="ru-RU"/>
        </w:rPr>
        <w:t xml:space="preserve">» </w:t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(в 2 частях), </w:t>
      </w:r>
      <w:r w:rsidR="005C6E4C" w:rsidRPr="00C82385">
        <w:rPr>
          <w:rFonts w:ascii="Times New Roman" w:hAnsi="Times New Roman"/>
          <w:color w:val="000000"/>
          <w:sz w:val="28"/>
          <w:lang w:val="ru-RU"/>
        </w:rPr>
        <w:t xml:space="preserve">/ </w:t>
      </w:r>
      <w:r>
        <w:rPr>
          <w:rFonts w:ascii="Times New Roman" w:hAnsi="Times New Roman"/>
          <w:color w:val="000000"/>
          <w:sz w:val="28"/>
          <w:lang w:val="ru-RU"/>
        </w:rPr>
        <w:t xml:space="preserve">М.Т. </w:t>
      </w:r>
      <w:r w:rsidR="005C6E4C" w:rsidRPr="00C82385">
        <w:rPr>
          <w:rFonts w:ascii="Times New Roman" w:hAnsi="Times New Roman"/>
          <w:color w:val="000000"/>
          <w:sz w:val="28"/>
          <w:lang w:val="ru-RU"/>
        </w:rPr>
        <w:t>Баранов</w:t>
      </w:r>
      <w:r>
        <w:rPr>
          <w:rFonts w:ascii="Times New Roman" w:hAnsi="Times New Roman"/>
          <w:color w:val="000000"/>
          <w:sz w:val="28"/>
          <w:lang w:val="ru-RU"/>
        </w:rPr>
        <w:t xml:space="preserve">, Т.А. </w:t>
      </w:r>
      <w:proofErr w:type="spellStart"/>
      <w:r w:rsidR="005C6E4C" w:rsidRPr="00C82385">
        <w:rPr>
          <w:rFonts w:ascii="Times New Roman" w:hAnsi="Times New Roman"/>
          <w:color w:val="000000"/>
          <w:sz w:val="28"/>
          <w:lang w:val="ru-RU"/>
        </w:rPr>
        <w:t>Ладыженская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Л.А.</w:t>
      </w:r>
      <w:r w:rsidR="005C6E4C" w:rsidRPr="00C82385">
        <w:rPr>
          <w:rFonts w:ascii="Times New Roman" w:hAnsi="Times New Roman"/>
          <w:color w:val="000000"/>
          <w:sz w:val="28"/>
          <w:lang w:val="ru-RU"/>
        </w:rPr>
        <w:t>Тростенцова</w:t>
      </w:r>
      <w:proofErr w:type="spellEnd"/>
      <w:r w:rsidR="005C6E4C" w:rsidRPr="00C82385">
        <w:rPr>
          <w:rFonts w:ascii="Times New Roman" w:hAnsi="Times New Roman"/>
          <w:color w:val="000000"/>
          <w:sz w:val="28"/>
          <w:lang w:val="ru-RU"/>
        </w:rPr>
        <w:t xml:space="preserve"> и другие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 w:rsidR="005C6E4C"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End w:id="6"/>
      <w:r>
        <w:rPr>
          <w:rFonts w:ascii="Times New Roman" w:hAnsi="Times New Roman"/>
          <w:color w:val="000000"/>
          <w:sz w:val="28"/>
          <w:lang w:val="ru-RU"/>
        </w:rPr>
        <w:t>5-е издание, переработанное.</w:t>
      </w:r>
    </w:p>
    <w:p w:rsidR="00930761" w:rsidRPr="00C82385" w:rsidRDefault="00930761" w:rsidP="00930761">
      <w:pPr>
        <w:spacing w:after="0" w:line="480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Москва: Просвещение, 2023</w:t>
      </w:r>
    </w:p>
    <w:p w:rsidR="004E6259" w:rsidRPr="00C82385" w:rsidRDefault="004E6259" w:rsidP="00930761">
      <w:pPr>
        <w:spacing w:after="0"/>
        <w:ind w:left="120"/>
        <w:jc w:val="both"/>
        <w:rPr>
          <w:lang w:val="ru-RU"/>
        </w:rPr>
      </w:pPr>
    </w:p>
    <w:p w:rsidR="004E6259" w:rsidRPr="00C82385" w:rsidRDefault="005C6E4C" w:rsidP="00930761">
      <w:pPr>
        <w:spacing w:after="0" w:line="480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E6259" w:rsidRPr="00C82385" w:rsidRDefault="005C6E4C" w:rsidP="00930761">
      <w:pPr>
        <w:spacing w:after="0" w:line="480" w:lineRule="auto"/>
        <w:ind w:left="120"/>
        <w:jc w:val="both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Русский язык. Методические рекомендации. 6 класс: пособие для учителей общеобразовательных организаций/ Т.А.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Ладыженская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, Л.А.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Тростенцова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, Т.Т. Баранов и др. - 2-е изд. - М.: Просвещение, 2014. - 15 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r w:rsidRPr="00C82385">
        <w:rPr>
          <w:sz w:val="28"/>
          <w:lang w:val="ru-RU"/>
        </w:rPr>
        <w:br/>
      </w:r>
      <w:bookmarkStart w:id="7" w:name="c2dd4fa8-f842-4d21-bd2f-ab02297e213a"/>
      <w:bookmarkEnd w:id="7"/>
    </w:p>
    <w:p w:rsidR="004E6259" w:rsidRPr="00C82385" w:rsidRDefault="005C6E4C">
      <w:pPr>
        <w:spacing w:after="0" w:line="480" w:lineRule="auto"/>
        <w:ind w:left="120"/>
        <w:rPr>
          <w:lang w:val="ru-RU"/>
        </w:rPr>
      </w:pPr>
      <w:r w:rsidRPr="00C8238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E6259" w:rsidRPr="00C82385" w:rsidRDefault="005C6E4C">
      <w:pPr>
        <w:spacing w:after="0" w:line="480" w:lineRule="auto"/>
        <w:ind w:left="120"/>
        <w:rPr>
          <w:lang w:val="ru-RU"/>
        </w:rPr>
      </w:pPr>
      <w:r w:rsidRPr="00C82385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  <w:r>
        <w:rPr>
          <w:rFonts w:ascii="Times New Roman" w:hAnsi="Times New Roman"/>
          <w:color w:val="000000"/>
          <w:sz w:val="28"/>
        </w:rPr>
        <w:t>https</w:t>
      </w:r>
      <w:r w:rsidRPr="00C8238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/</w:t>
      </w:r>
      <w:r w:rsidRPr="00C82385">
        <w:rPr>
          <w:sz w:val="28"/>
          <w:lang w:val="ru-RU"/>
        </w:rPr>
        <w:br/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 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82385">
        <w:rPr>
          <w:sz w:val="28"/>
          <w:lang w:val="ru-RU"/>
        </w:rPr>
        <w:br/>
      </w:r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82385">
        <w:rPr>
          <w:rFonts w:ascii="Times New Roman" w:hAnsi="Times New Roman"/>
          <w:color w:val="000000"/>
          <w:sz w:val="28"/>
          <w:lang w:val="ru-RU"/>
        </w:rPr>
        <w:t>Учи</w:t>
      </w:r>
      <w:proofErr w:type="gramStart"/>
      <w:r w:rsidRPr="00C82385">
        <w:rPr>
          <w:rFonts w:ascii="Times New Roman" w:hAnsi="Times New Roman"/>
          <w:color w:val="000000"/>
          <w:sz w:val="28"/>
          <w:lang w:val="ru-RU"/>
        </w:rPr>
        <w:t>.р</w:t>
      </w:r>
      <w:proofErr w:type="gramEnd"/>
      <w:r w:rsidRPr="00C82385">
        <w:rPr>
          <w:rFonts w:ascii="Times New Roman" w:hAnsi="Times New Roman"/>
          <w:color w:val="000000"/>
          <w:sz w:val="28"/>
          <w:lang w:val="ru-RU"/>
        </w:rPr>
        <w:t>у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82385">
        <w:rPr>
          <w:sz w:val="28"/>
          <w:lang w:val="ru-RU"/>
        </w:rPr>
        <w:br/>
      </w:r>
      <w:bookmarkStart w:id="8" w:name="2d4c3c66-d366-42e3-b15b-0c9c08083ebc"/>
      <w:r w:rsidRPr="00C8238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C82385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gramota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C82385">
        <w:rPr>
          <w:rFonts w:ascii="Times New Roman" w:hAnsi="Times New Roman"/>
          <w:color w:val="000000"/>
          <w:sz w:val="28"/>
          <w:lang w:val="ru-RU"/>
        </w:rPr>
        <w:t>/</w:t>
      </w:r>
      <w:bookmarkEnd w:id="8"/>
    </w:p>
    <w:p w:rsidR="004E6259" w:rsidRPr="00C82385" w:rsidRDefault="004E6259">
      <w:pPr>
        <w:rPr>
          <w:lang w:val="ru-RU"/>
        </w:rPr>
        <w:sectPr w:rsidR="004E6259" w:rsidRPr="00C82385" w:rsidSect="00930761">
          <w:pgSz w:w="11906" w:h="16383"/>
          <w:pgMar w:top="1134" w:right="707" w:bottom="1134" w:left="1701" w:header="720" w:footer="720" w:gutter="0"/>
          <w:cols w:space="720"/>
        </w:sectPr>
      </w:pPr>
    </w:p>
    <w:bookmarkEnd w:id="5"/>
    <w:p w:rsidR="005C6E4C" w:rsidRPr="00C82385" w:rsidRDefault="005C6E4C">
      <w:pPr>
        <w:rPr>
          <w:lang w:val="ru-RU"/>
        </w:rPr>
      </w:pPr>
    </w:p>
    <w:sectPr w:rsidR="005C6E4C" w:rsidRPr="00C82385" w:rsidSect="004E625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4E6259"/>
    <w:rsid w:val="004E6259"/>
    <w:rsid w:val="005C6E4C"/>
    <w:rsid w:val="00930761"/>
    <w:rsid w:val="009E1D0B"/>
    <w:rsid w:val="00AA4C9F"/>
    <w:rsid w:val="00C82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CEB966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CEB966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CEB966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CEB966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CEB966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CEB966" w:themeColor="accent1"/>
      </w:pBdr>
      <w:spacing w:after="300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E6259"/>
    <w:rPr>
      <w:color w:val="410082" w:themeColor="hyperlink"/>
      <w:u w:val="single"/>
    </w:rPr>
  </w:style>
  <w:style w:type="table" w:styleId="ac">
    <w:name w:val="Table Grid"/>
    <w:basedOn w:val="a1"/>
    <w:uiPriority w:val="59"/>
    <w:rsid w:val="004E62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CEB966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82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82385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9307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.edsoo.ru/7f413034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950B4E-B3F5-46F9-B385-25828A811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75</Pages>
  <Words>18787</Words>
  <Characters>107086</Characters>
  <Application>Microsoft Office Word</Application>
  <DocSecurity>0</DocSecurity>
  <Lines>892</Lines>
  <Paragraphs>251</Paragraphs>
  <ScaleCrop>false</ScaleCrop>
  <Company/>
  <LinksUpToDate>false</LinksUpToDate>
  <CharactersWithSpaces>125622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</cp:lastModifiedBy>
  <cp:revision>4</cp:revision>
  <dcterms:created xsi:type="dcterms:W3CDTF">2023-10-25T12:36:00Z</dcterms:created>
  <dcterms:modified xsi:type="dcterms:W3CDTF">2023-10-25T13:08:00Z</dcterms:modified>
</cp:coreProperties>
</file>