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5" w:rsidRDefault="00BF03A8" w:rsidP="00B60B22">
      <w:pPr>
        <w:spacing w:after="0"/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  <w:t xml:space="preserve"> </w:t>
      </w:r>
      <w:r w:rsidR="00652C3F" w:rsidRPr="00652C3F"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  <w:t xml:space="preserve">                                                        </w:t>
      </w:r>
      <w:r w:rsidR="00B31D0F" w:rsidRPr="00B31D0F">
        <w:rPr>
          <w:rFonts w:ascii="Times New Roman" w:hAnsi="Times New Roman" w:cs="Times New Roman"/>
          <w:b/>
          <w:noProof/>
          <w:color w:val="333333"/>
          <w:sz w:val="32"/>
          <w:szCs w:val="23"/>
          <w:shd w:val="clear" w:color="auto" w:fill="FFFFFF"/>
          <w:lang w:eastAsia="ru-RU"/>
        </w:rPr>
        <w:drawing>
          <wp:inline distT="0" distB="0" distL="0" distR="0">
            <wp:extent cx="4566920" cy="6610350"/>
            <wp:effectExtent l="0" t="0" r="0" b="0"/>
            <wp:docPr id="1" name="Рисунок 1" descr="D:\САРАКАТ О.М. скан титульные листы\2023-04-14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16" cy="661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3F" w:rsidRDefault="00903D55" w:rsidP="00B60B22">
      <w:pPr>
        <w:spacing w:after="0"/>
        <w:rPr>
          <w:rFonts w:ascii="Times New Roman" w:hAnsi="Times New Roman" w:cs="Times New Roman"/>
          <w:b/>
          <w:noProof/>
          <w:color w:val="333333"/>
          <w:sz w:val="32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23"/>
          <w:shd w:val="clear" w:color="auto" w:fill="FFFFFF"/>
          <w:lang w:eastAsia="ru-RU"/>
        </w:rPr>
        <w:lastRenderedPageBreak/>
        <w:t xml:space="preserve">                                                                     </w:t>
      </w:r>
      <w:r w:rsidR="00652C3F" w:rsidRPr="00652C3F"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  <w:t>Пояснительная записка</w:t>
      </w:r>
    </w:p>
    <w:p w:rsidR="00AA5A1F" w:rsidRDefault="00AA5A1F" w:rsidP="00B60B22">
      <w:pPr>
        <w:pStyle w:val="1"/>
        <w:spacing w:before="0" w:after="0"/>
        <w:jc w:val="center"/>
      </w:pPr>
      <w:r>
        <w:t>к рабочей программе по окружающему миру индивидуальное обучение</w:t>
      </w:r>
      <w:r>
        <w:br/>
        <w:t>для учащихся 3 классов</w:t>
      </w:r>
    </w:p>
    <w:p w:rsidR="00B60B22" w:rsidRPr="00B60B22" w:rsidRDefault="00B60B22" w:rsidP="00B60B22"/>
    <w:p w:rsidR="009D0F56" w:rsidRDefault="00B60B22" w:rsidP="009D0F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22">
        <w:rPr>
          <w:rFonts w:ascii="Times New Roman" w:hAnsi="Times New Roman" w:cs="Times New Roman"/>
          <w:sz w:val="28"/>
          <w:szCs w:val="28"/>
        </w:rPr>
        <w:t>Рабочая программа предмета «Окружающий мир» для 3 класса составлена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B60B22">
        <w:rPr>
          <w:rFonts w:ascii="Times New Roman" w:hAnsi="Times New Roman" w:cs="Times New Roman"/>
          <w:sz w:val="28"/>
          <w:szCs w:val="28"/>
        </w:rPr>
        <w:t>следующих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7CA7" w:rsidRPr="00AD7CA7" w:rsidRDefault="00AD7CA7" w:rsidP="00AD7CA7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Федеральный закон "Об образовании в Российской Федерации" </w:t>
      </w:r>
      <w:r w:rsidRPr="00AD7CA7">
        <w:rPr>
          <w:rFonts w:eastAsia="DejaVu Sans"/>
          <w:color w:val="000000" w:themeColor="text1"/>
          <w:kern w:val="24"/>
          <w:sz w:val="28"/>
          <w:szCs w:val="28"/>
        </w:rPr>
        <w:br/>
        <w:t>от 29.12.2012 N 273-ФЗ</w:t>
      </w:r>
    </w:p>
    <w:p w:rsidR="00AD7CA7" w:rsidRPr="00AD7CA7" w:rsidRDefault="00AD7CA7" w:rsidP="00AD7CA7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  <w:sz w:val="28"/>
          <w:szCs w:val="28"/>
        </w:rPr>
      </w:pPr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AD7CA7">
          <w:rPr>
            <w:rFonts w:eastAsia="DejaVu Sans"/>
            <w:color w:val="000000" w:themeColor="text1"/>
            <w:kern w:val="24"/>
            <w:sz w:val="28"/>
            <w:szCs w:val="28"/>
          </w:rPr>
          <w:t>2009 г</w:t>
        </w:r>
      </w:smartTag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AD7CA7">
          <w:rPr>
            <w:rFonts w:eastAsia="DejaVu Sans"/>
            <w:color w:val="000000" w:themeColor="text1"/>
            <w:kern w:val="24"/>
            <w:sz w:val="28"/>
            <w:szCs w:val="28"/>
          </w:rPr>
          <w:t>2010 г</w:t>
        </w:r>
      </w:smartTag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AD7CA7">
          <w:rPr>
            <w:rFonts w:eastAsia="DejaVu Sans"/>
            <w:color w:val="000000" w:themeColor="text1"/>
            <w:kern w:val="24"/>
            <w:sz w:val="28"/>
            <w:szCs w:val="28"/>
          </w:rPr>
          <w:t>2011 г</w:t>
        </w:r>
      </w:smartTag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AD7CA7">
          <w:rPr>
            <w:rFonts w:eastAsia="DejaVu Sans"/>
            <w:color w:val="000000" w:themeColor="text1"/>
            <w:kern w:val="24"/>
            <w:sz w:val="28"/>
            <w:szCs w:val="28"/>
          </w:rPr>
          <w:t>2012 г</w:t>
        </w:r>
      </w:smartTag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AD7CA7">
          <w:rPr>
            <w:rFonts w:eastAsia="DejaVu Sans"/>
            <w:color w:val="000000" w:themeColor="text1"/>
            <w:kern w:val="24"/>
            <w:sz w:val="28"/>
            <w:szCs w:val="28"/>
          </w:rPr>
          <w:t>2015 г</w:t>
        </w:r>
      </w:smartTag>
      <w:r w:rsidRPr="00AD7CA7">
        <w:rPr>
          <w:rFonts w:eastAsia="DejaVu Sans"/>
          <w:color w:val="000000" w:themeColor="text1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AD7CA7">
          <w:rPr>
            <w:rFonts w:eastAsia="DejaVu Sans"/>
            <w:color w:val="000000" w:themeColor="text1"/>
            <w:kern w:val="24"/>
            <w:sz w:val="28"/>
            <w:szCs w:val="28"/>
          </w:rPr>
          <w:t>2020 г</w:t>
        </w:r>
      </w:smartTag>
      <w:r w:rsidRPr="00AD7CA7">
        <w:rPr>
          <w:rFonts w:eastAsia="DejaVu Sans"/>
          <w:color w:val="000000" w:themeColor="text1"/>
          <w:kern w:val="24"/>
          <w:sz w:val="28"/>
          <w:szCs w:val="28"/>
        </w:rPr>
        <w:t>.</w:t>
      </w:r>
    </w:p>
    <w:p w:rsidR="00AD7CA7" w:rsidRPr="00AD7CA7" w:rsidRDefault="00AD7CA7" w:rsidP="00AD7C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CA7">
        <w:rPr>
          <w:rFonts w:ascii="Times New Roman" w:hAnsi="Times New Roman"/>
          <w:color w:val="000000" w:themeColor="text1"/>
          <w:sz w:val="28"/>
          <w:szCs w:val="28"/>
        </w:rPr>
        <w:t xml:space="preserve">ООП НОО МОУ Ишненская СОШ (утв. приказом директора </w:t>
      </w:r>
      <w:r w:rsidRPr="00AD7CA7">
        <w:rPr>
          <w:rFonts w:ascii="Times New Roman" w:hAnsi="Times New Roman"/>
          <w:sz w:val="28"/>
          <w:szCs w:val="28"/>
        </w:rPr>
        <w:t>№ 15 а о\д от 15.01.2021 г);</w:t>
      </w:r>
    </w:p>
    <w:p w:rsidR="00AD7CA7" w:rsidRPr="00AD7CA7" w:rsidRDefault="00AD7CA7" w:rsidP="00AD7C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D7CA7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МОУ Ишненская СОШ (утв. приказом директора </w:t>
      </w:r>
      <w:r w:rsidRPr="00AD7CA7">
        <w:rPr>
          <w:rFonts w:ascii="Times New Roman" w:hAnsi="Times New Roman"/>
          <w:sz w:val="28"/>
          <w:szCs w:val="28"/>
        </w:rPr>
        <w:t>№ 307 от 31.08.22 г</w:t>
      </w:r>
      <w:r w:rsidRPr="00AD7CA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AD7CA7" w:rsidRPr="00AD7CA7" w:rsidRDefault="00AD7CA7" w:rsidP="00AD7C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CA7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МОУ Ишненская СОШ (утв. приказом директора </w:t>
      </w:r>
      <w:r w:rsidRPr="00AD7CA7">
        <w:rPr>
          <w:rFonts w:ascii="Times New Roman" w:hAnsi="Times New Roman"/>
          <w:sz w:val="28"/>
          <w:szCs w:val="28"/>
        </w:rPr>
        <w:t>№ 308 от 31.08.22 г);</w:t>
      </w:r>
    </w:p>
    <w:p w:rsidR="00AD7CA7" w:rsidRPr="00AD7CA7" w:rsidRDefault="00AD7CA7" w:rsidP="00AD7CA7">
      <w:pPr>
        <w:pStyle w:val="af4"/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D7CA7">
        <w:rPr>
          <w:color w:val="000000" w:themeColor="text1"/>
          <w:sz w:val="28"/>
          <w:szCs w:val="28"/>
        </w:rPr>
        <w:t xml:space="preserve">Положение о рабочей программе по ФГОС НОО (утв. приказом директора </w:t>
      </w:r>
      <w:r w:rsidRPr="00AD7CA7">
        <w:rPr>
          <w:sz w:val="28"/>
          <w:szCs w:val="28"/>
        </w:rPr>
        <w:t>№ 243о/д от 27.08.2021 г);</w:t>
      </w:r>
    </w:p>
    <w:p w:rsidR="00AD7CA7" w:rsidRPr="00AD7CA7" w:rsidRDefault="00AD7CA7" w:rsidP="00AD7CA7">
      <w:pPr>
        <w:pStyle w:val="af4"/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D7CA7">
        <w:rPr>
          <w:color w:val="000000" w:themeColor="text1"/>
          <w:sz w:val="28"/>
          <w:szCs w:val="28"/>
        </w:rPr>
        <w:t>Методическое письмо ГОАУ ИРО об организации учебного процесса в начальной школ</w:t>
      </w:r>
      <w:r>
        <w:rPr>
          <w:color w:val="000000" w:themeColor="text1"/>
          <w:sz w:val="28"/>
          <w:szCs w:val="28"/>
        </w:rPr>
        <w:t>е в 2022/2023</w:t>
      </w:r>
      <w:r w:rsidRPr="00AD7CA7">
        <w:rPr>
          <w:color w:val="000000" w:themeColor="text1"/>
          <w:sz w:val="28"/>
          <w:szCs w:val="28"/>
        </w:rPr>
        <w:t xml:space="preserve"> уч.г</w:t>
      </w:r>
    </w:p>
    <w:p w:rsidR="00AD7CA7" w:rsidRPr="00AD7CA7" w:rsidRDefault="00B60B22" w:rsidP="00AD7CA7">
      <w:pPr>
        <w:pStyle w:val="af4"/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D7CA7">
        <w:rPr>
          <w:sz w:val="28"/>
          <w:szCs w:val="28"/>
        </w:rPr>
        <w:t>Плешаков А. А. Окружающий мир. Учебник для 3  класса: в 2 частях.</w:t>
      </w:r>
    </w:p>
    <w:p w:rsidR="00AD7CA7" w:rsidRPr="00AD7CA7" w:rsidRDefault="00B60B22" w:rsidP="00AD7CA7">
      <w:pPr>
        <w:pStyle w:val="af4"/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D7CA7">
        <w:rPr>
          <w:sz w:val="28"/>
          <w:szCs w:val="28"/>
        </w:rPr>
        <w:t>М.: Просвещение, 2018.</w:t>
      </w:r>
    </w:p>
    <w:p w:rsidR="00B60B22" w:rsidRPr="00AD7CA7" w:rsidRDefault="00B60B22" w:rsidP="00AD7CA7">
      <w:pPr>
        <w:pStyle w:val="af4"/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D7CA7">
        <w:rPr>
          <w:sz w:val="28"/>
          <w:szCs w:val="28"/>
        </w:rPr>
        <w:t>- Плешаков А. А. Рабочие тетради «Окружающий мир» для 3  класса  в 2 частях. М.: Просвещение, 2020</w:t>
      </w:r>
    </w:p>
    <w:p w:rsidR="00B60B22" w:rsidRPr="00AD7CA7" w:rsidRDefault="00B60B22" w:rsidP="00B60B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Данный учебник включён</w:t>
      </w:r>
      <w:r w:rsidR="001F71B4" w:rsidRPr="00AD7CA7">
        <w:rPr>
          <w:rFonts w:ascii="Times New Roman" w:hAnsi="Times New Roman" w:cs="Times New Roman"/>
          <w:sz w:val="28"/>
          <w:szCs w:val="28"/>
        </w:rPr>
        <w:t xml:space="preserve"> в Федеральный перечень на 20202– 2023</w:t>
      </w:r>
      <w:r w:rsidRPr="00AD7CA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2C3F" w:rsidRDefault="00652C3F">
      <w:pP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Рабочая программа по окружающему миру разработана на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основе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требований </w:t>
      </w:r>
      <w:r w:rsidRPr="003E2D8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ФГОС</w:t>
      </w:r>
      <w:r w:rsidRPr="00652C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начального общего образования 2009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, в соответствии с «Примерными программами по отдельным предметам», Концепции духовно-нравственного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lastRenderedPageBreak/>
        <w:t xml:space="preserve">развития и воспитания личности гражданина России, планируемых результатов начального образования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вторской программы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3E2D84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А.А.</w:t>
      </w:r>
      <w:r w:rsidR="00B60B22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3E2D84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Плешакова «Окружающий мир»</w:t>
      </w:r>
      <w:r w:rsidR="00B60B22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.</w:t>
      </w:r>
    </w:p>
    <w:p w:rsidR="00007CDB" w:rsidRPr="00007CDB" w:rsidRDefault="00007CDB" w:rsidP="00007CDB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007CDB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Адаптированная рабочая программа по окружающему миру рассчитана на обучающихся с задержкой психического развития (ЗПР). В  3 классе в условиях инклюзии обучаются 2 ребенка с задержкой психического развития, которым ПМПК рекомендовала обучение по адаптированной образовательной программе для детей с ЗПР (вариант 7.2).</w:t>
      </w:r>
    </w:p>
    <w:p w:rsidR="00652C3F" w:rsidRDefault="00652C3F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Изучение курса «Окружающий мир» в начальной школе на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правлено на достижение следующих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целей: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— формирование целостной картины мира и осознание ме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природой;—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среде— духовно-нравственное развитие и воспитание личности гражданина России в условиях культурного и конфессиональ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ного многообразия российского общества.</w:t>
      </w:r>
    </w:p>
    <w:p w:rsidR="00B60B22" w:rsidRDefault="00652C3F" w:rsidP="00B60B2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Основными</w:t>
      </w:r>
      <w: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 </w:t>
      </w: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задачами</w:t>
      </w:r>
      <w:r w:rsidRPr="00652C3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еализации содержания курса явля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ются:</w:t>
      </w:r>
    </w:p>
    <w:p w:rsidR="00B60B22" w:rsidRDefault="00652C3F" w:rsidP="00B60B2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1)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формирование уважит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ельного отношения к семье, насе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B60B22" w:rsidRDefault="00652C3F" w:rsidP="00B60B2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2)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осознание ребёнком ценности, целостности и многообразия окружающего мира, своего места в нём;</w:t>
      </w:r>
    </w:p>
    <w:p w:rsidR="00B60B22" w:rsidRDefault="00652C3F" w:rsidP="00B60B2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3)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52C3F" w:rsidRDefault="00652C3F" w:rsidP="00B60B2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4)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902B25" w:rsidRPr="00652C3F" w:rsidRDefault="00652C3F" w:rsidP="00B60B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Календарно-тематическое планирование составлено в соответствии с тематическим планированием курса авторской программы А.А.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Плешакова «Окружающий мир»</w:t>
      </w:r>
      <w:r w:rsidRPr="00652C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представленной в Сборнике рабочих программ </w:t>
      </w:r>
      <w:r w:rsidR="00765B5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 3 класса под </w:t>
      </w:r>
      <w:r w:rsidR="00765B5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редакцией МВ.</w:t>
      </w:r>
      <w:r w:rsidR="00B60B2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765B5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Буряка</w:t>
      </w:r>
      <w:r w:rsidRPr="00652C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. А.А. Плешаков «Школа России»</w:t>
      </w:r>
      <w:r w:rsidRPr="00652C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Пособие для учителей общеобразовательных учреждений. М., Просвещение, 2011.</w:t>
      </w:r>
    </w:p>
    <w:p w:rsidR="00652C3F" w:rsidRPr="00652C3F" w:rsidRDefault="00652C3F" w:rsidP="00B60B2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Место курса в учебном плане</w:t>
      </w:r>
      <w: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 </w:t>
      </w:r>
      <w:r w:rsidR="00B60B22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.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На изучение курса «Окружающий мир» в 3 классе отводится </w:t>
      </w:r>
      <w:r w:rsidR="00AA5A1F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34 часов-1 час</w:t>
      </w:r>
      <w:r w:rsidRPr="00652C3F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в неделю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(34 учебных недели)</w:t>
      </w:r>
    </w:p>
    <w:p w:rsidR="00652C3F" w:rsidRDefault="00652C3F">
      <w:pP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Результаты изучения курса</w:t>
      </w:r>
      <w: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 </w:t>
      </w:r>
    </w:p>
    <w:p w:rsidR="00652C3F" w:rsidRPr="00765B56" w:rsidRDefault="00652C3F">
      <w:pP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Освоение курса «Окружающий мир» вносит существенный вклад в достижение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личностных</w:t>
      </w:r>
      <w: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результатов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начального об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разования, а именно: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1) формирование основ российской гражданской иден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емократических ценностных ориен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тации;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роды, народов, культур и религий;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3) формирование уважительного отношения к иному мне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нию, истории и культуре других народов;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4) овладение начальными навыками адаптации в динамично изменяющемся и развивающемся мире;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ностного смысла учения;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7) формирование эстетических потребностей, ценностей и чувств;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8) развитие этических ч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увств, доброжелательности и эмо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ционально-нравственной отзывчивости, понимания и сопере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живания чувствам других людей;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9) развитие навыков сот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рудничества со взрослыми и свер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стниками в разных социальных ситуациях, умения не создавать конфликтов и находить выходы из спорных ситуаций;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10) формирование устан</w:t>
      </w:r>
      <w:r w:rsidR="00B60B2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овки на безопасный, здоровый об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раз жизни, наличие мотивации к творческому труду, работе на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lastRenderedPageBreak/>
        <w:t>результат, бережному отношению к материальным и духовным ценностям.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Изучение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курса «Окружающий мир» играет значительную роль в достижении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метапредметных</w:t>
      </w:r>
      <w: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результатов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начального образования, таких как: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1) овладение способностью принимать и сохранять цели и задачи учебной деятельности, поиска средств её осуществления;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2) освоение способов решения проблем творческого и по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искового характера;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фективные способы достижения результата;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5) освоение начальных форм познавательной и личностной рефлексии;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6) использование знаково-символических средств пред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ставления информации для создания моделей изучаемых объ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ектов и процессов, схем решения учебных и практических задач;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7) активное использование речевых средств и средств ин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формационных и коммуникационных технологий (ИКТ) для решения коммуникативных и познавательных задач;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муникативными и познавательными задачами и технологиями учебного предмета «Окружающий мир»;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9) овладение логическими действиями сравнения, анализа, синтеза, обобщения, классификации по родовидовым при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10) готовность слушать собеседника и вести диалог; готов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11) определение общей цели и путей её достижения; умение договариваться о распределении функций и ролей в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lastRenderedPageBreak/>
        <w:t>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12) овладение начальными сведениями о сущности и осо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ющий мир»;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14) умение работать в материальной и информационной сре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При изучении курса «Окружающий мир» достигаются следу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ющие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 xml:space="preserve">предметные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результаты: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1) понимание особой роли России в мировой истории, вос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питание чувства гордости за национальные свершения, откры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тия, победы;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4) освоение доступных способов изучения природы и обще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ства (наблюдение, запись, измерение, опыт, сравнение, клас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сификация и др. с получением информации из семейных ар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softHyphen/>
        <w:t>хивов, от окружающих людей, в открытом информационном пространстве);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5) развитие навыков устанавливать и выявлять причинно-следственные </w:t>
      </w:r>
      <w:r w:rsidRPr="00765B5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связи в окружающем мире.</w:t>
      </w:r>
    </w:p>
    <w:p w:rsidR="00652C3F" w:rsidRDefault="00652C3F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765B56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Материально-техническое обеспечение образовательного процесса</w:t>
      </w:r>
      <w:r w:rsidRPr="00652C3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lastRenderedPageBreak/>
        <w:t>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652C3F" w:rsidRDefault="00652C3F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Средства обучения: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·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наглядные пособия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:ü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натуральные живые пособия – комнатные растения;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гербарии</w:t>
      </w:r>
      <w:r w:rsidR="00765B5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,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микропрепараты;ü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коллекции горных пород, минералов, полезных ископаемых;ü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изобразительные наглядные пособия – таблицы.;ü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географические и исторические карты;ü</w:t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предметы, представляющие быт традиционной и современной семьи, её хозяйства, повседневной, праздничной жизни и многое другое из жизни общества.·</w:t>
      </w:r>
    </w:p>
    <w:p w:rsidR="00652C3F" w:rsidRDefault="00652C3F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мультимедийное оборудование</w:t>
      </w:r>
      <w:r w:rsidRPr="00652C3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br/>
      </w: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652C3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DVD-проектор</w:t>
      </w:r>
    </w:p>
    <w:p w:rsidR="00652C3F" w:rsidRPr="003E2D84" w:rsidRDefault="00652C3F">
      <w:pPr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52C3F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bookmarkStart w:id="0" w:name="_GoBack"/>
      <w:r w:rsidRPr="003E2D84"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>Интернет и единая коллекция цифровых образовательных ресурсов</w:t>
      </w:r>
      <w:r w:rsidRPr="003E2D8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(например,</w:t>
      </w:r>
      <w:r w:rsidRPr="003E2D84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hyperlink r:id="rId8" w:history="1">
        <w:r w:rsidRPr="003E2D84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http://school-collection.edu.ru/)·</w:t>
        </w:r>
      </w:hyperlink>
      <w:r w:rsidRPr="003E2D84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</w:p>
    <w:p w:rsidR="00652C3F" w:rsidRPr="003E2D84" w:rsidRDefault="003E2D84" w:rsidP="003E2D84">
      <w:pPr>
        <w:spacing w:after="0"/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 xml:space="preserve"> </w:t>
      </w:r>
      <w:r w:rsidR="00652C3F" w:rsidRPr="003E2D84"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>набор энциклопедий для младших школьников</w:t>
      </w:r>
      <w:r w:rsidR="00652C3F" w:rsidRPr="003E2D8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·</w:t>
      </w:r>
      <w:r w:rsidR="00652C3F" w:rsidRPr="003E2D84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="00652C3F" w:rsidRPr="003E2D84"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 xml:space="preserve">измерительные </w:t>
      </w:r>
    </w:p>
    <w:p w:rsidR="00652C3F" w:rsidRPr="003E2D84" w:rsidRDefault="00652C3F" w:rsidP="003E2D84">
      <w:pPr>
        <w:spacing w:after="0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3E2D8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·</w:t>
      </w:r>
      <w:r w:rsidRPr="003E2D84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3E2D84"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>раздаточный материал</w:t>
      </w:r>
      <w:r w:rsidRPr="003E2D8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·</w:t>
      </w:r>
    </w:p>
    <w:p w:rsidR="00652C3F" w:rsidRPr="003E2D84" w:rsidRDefault="00652C3F" w:rsidP="003E2D84">
      <w:pPr>
        <w:spacing w:after="0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3E2D84">
        <w:rPr>
          <w:rStyle w:val="apple-converted-space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  <w:r w:rsidRPr="003E2D84">
        <w:rPr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>экскурсионное снаряжение</w:t>
      </w:r>
    </w:p>
    <w:p w:rsidR="00652C3F" w:rsidRDefault="00652C3F" w:rsidP="003E2D84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</w:pPr>
      <w:r w:rsidRPr="003E2D84"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  <w:t xml:space="preserve"> литература для учащихся</w:t>
      </w:r>
      <w:bookmarkEnd w:id="0"/>
      <w:r w:rsidRPr="003E2D8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3E2D84"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  <w:t>1. А.А.Плешаков. Окружающий мир. Учебник.2 класс. В 2 ч. – М.: Просвещение,2011</w:t>
      </w:r>
      <w:r w:rsidRPr="003E2D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3"/>
          <w:shd w:val="clear" w:color="auto" w:fill="FFFFFF"/>
        </w:rPr>
        <w:t> </w:t>
      </w:r>
      <w:r w:rsidRPr="003E2D8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3E2D84"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  <w:t>2. А.А.Плешаков. Окружающий мир. Рабочая тетрадь. 2 класс. В 2 ч. – М.: Просвещение,2010</w:t>
      </w:r>
    </w:p>
    <w:p w:rsidR="003D1CF9" w:rsidRDefault="003D1CF9" w:rsidP="003E2D84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</w:pPr>
    </w:p>
    <w:p w:rsidR="003D1CF9" w:rsidRDefault="003D1CF9" w:rsidP="003D1CF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f"/>
        <w:tblW w:w="4995" w:type="pct"/>
        <w:tblLook w:val="04A0" w:firstRow="1" w:lastRow="0" w:firstColumn="1" w:lastColumn="0" w:noHBand="0" w:noVBand="1"/>
      </w:tblPr>
      <w:tblGrid>
        <w:gridCol w:w="1337"/>
        <w:gridCol w:w="9643"/>
        <w:gridCol w:w="1123"/>
        <w:gridCol w:w="2668"/>
      </w:tblGrid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F9" w:rsidTr="007977BB">
        <w:tc>
          <w:tcPr>
            <w:tcW w:w="45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  <w:r w:rsidRPr="00F573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3" w:type="pct"/>
          </w:tcPr>
          <w:p w:rsidR="003D1CF9" w:rsidRPr="00F57388" w:rsidRDefault="003D1CF9" w:rsidP="00797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A2F" w:rsidRDefault="00DA3A2F" w:rsidP="003E2D84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</w:pPr>
    </w:p>
    <w:p w:rsidR="00DA3A2F" w:rsidRDefault="00DA3A2F" w:rsidP="003E2D84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3"/>
          <w:shd w:val="clear" w:color="auto" w:fill="FFFFFF"/>
        </w:rPr>
      </w:pPr>
    </w:p>
    <w:p w:rsidR="00DA3A2F" w:rsidRDefault="00DA3A2F" w:rsidP="003E2D84">
      <w:pPr>
        <w:spacing w:after="0"/>
        <w:rPr>
          <w:rFonts w:ascii="Times New Roman" w:hAnsi="Times New Roman" w:cs="Times New Roman"/>
          <w:sz w:val="28"/>
        </w:rPr>
      </w:pPr>
    </w:p>
    <w:p w:rsidR="00DA3A2F" w:rsidRDefault="00DA3A2F" w:rsidP="003E2D84">
      <w:pPr>
        <w:spacing w:after="0"/>
        <w:rPr>
          <w:rFonts w:ascii="Times New Roman" w:hAnsi="Times New Roman" w:cs="Times New Roman"/>
          <w:sz w:val="28"/>
        </w:rPr>
      </w:pPr>
    </w:p>
    <w:p w:rsidR="00DA3A2F" w:rsidRDefault="00DA3A2F" w:rsidP="003E2D84">
      <w:pPr>
        <w:spacing w:after="0"/>
        <w:rPr>
          <w:rFonts w:ascii="Times New Roman" w:hAnsi="Times New Roman" w:cs="Times New Roman"/>
          <w:sz w:val="28"/>
        </w:rPr>
      </w:pPr>
    </w:p>
    <w:p w:rsidR="00411EE7" w:rsidRDefault="00411EE7" w:rsidP="00411EE7">
      <w:pPr>
        <w:rPr>
          <w:rFonts w:ascii="Times New Roman" w:hAnsi="Times New Roman" w:cs="Times New Roman"/>
          <w:sz w:val="28"/>
        </w:rPr>
      </w:pPr>
    </w:p>
    <w:p w:rsidR="001F71B4" w:rsidRDefault="001F71B4" w:rsidP="00411EE7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A3A2F" w:rsidRPr="00AD3BE8" w:rsidRDefault="00DA3A2F" w:rsidP="00411EE7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AD3BE8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  <w:r w:rsidR="00503053" w:rsidRPr="00AD3BE8">
        <w:rPr>
          <w:rFonts w:ascii="Times New Roman" w:hAnsi="Times New Roman" w:cs="Times New Roman"/>
          <w:b/>
          <w:smallCaps/>
          <w:sz w:val="28"/>
          <w:szCs w:val="28"/>
        </w:rPr>
        <w:t xml:space="preserve"> по окружающему миру  3 класс</w:t>
      </w:r>
    </w:p>
    <w:p w:rsidR="00DA3A2F" w:rsidRPr="00AD3BE8" w:rsidRDefault="00DA3A2F" w:rsidP="00DA3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95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60"/>
        <w:gridCol w:w="1320"/>
        <w:gridCol w:w="1320"/>
        <w:gridCol w:w="3720"/>
        <w:gridCol w:w="3480"/>
        <w:gridCol w:w="3120"/>
        <w:gridCol w:w="1253"/>
        <w:gridCol w:w="22"/>
      </w:tblGrid>
      <w:tr w:rsidR="00413EA1" w:rsidRPr="00AD3BE8" w:rsidTr="00AD3BE8">
        <w:trPr>
          <w:gridAfter w:val="1"/>
          <w:wAfter w:w="22" w:type="dxa"/>
          <w:trHeight w:val="728"/>
        </w:trPr>
        <w:tc>
          <w:tcPr>
            <w:tcW w:w="60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6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2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2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</w:t>
            </w:r>
          </w:p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</w:t>
            </w:r>
          </w:p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A1" w:rsidRPr="00AD3BE8" w:rsidRDefault="00AD3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413EA1" w:rsidRPr="00AD3BE8" w:rsidTr="00AD3BE8">
        <w:trPr>
          <w:gridAfter w:val="1"/>
          <w:wAfter w:w="22" w:type="dxa"/>
          <w:trHeight w:val="1462"/>
        </w:trPr>
        <w:tc>
          <w:tcPr>
            <w:tcW w:w="14520" w:type="dxa"/>
            <w:gridSpan w:val="7"/>
            <w:vAlign w:val="center"/>
          </w:tcPr>
          <w:p w:rsidR="00413EA1" w:rsidRPr="00AD3BE8" w:rsidRDefault="00413EA1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«Как устроен мир» (2 часа)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3EA1" w:rsidRPr="00AD3BE8" w:rsidRDefault="00413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411EE7" w:rsidRPr="00AD3BE8" w:rsidRDefault="00411EE7" w:rsidP="00236011">
            <w:pPr>
              <w:pStyle w:val="Default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AD3BE8">
              <w:rPr>
                <w:b/>
                <w:bCs/>
                <w:i/>
                <w:color w:val="auto"/>
                <w:sz w:val="28"/>
                <w:szCs w:val="28"/>
              </w:rPr>
              <w:t xml:space="preserve">Стартовая </w:t>
            </w:r>
            <w:r w:rsidRPr="00AD3BE8">
              <w:rPr>
                <w:b/>
                <w:bCs/>
                <w:i/>
                <w:color w:val="auto"/>
                <w:sz w:val="28"/>
                <w:szCs w:val="28"/>
              </w:rPr>
              <w:lastRenderedPageBreak/>
              <w:t>диагностика.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Урок введения в новую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тему.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Анализировать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текст учебника, извлекать из него необходимую информацию; сравнивать объекты неживой и живой природы по известным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признакам, классифицировать объекты живой природы.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Преобразование модели с целью выявления общих законов, определяющих данную предметную область. Построение логической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цепочки рассуждений, анализ истинности утверждений. Умение работать в паре. 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Что такое экология.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Природа в опасности!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 изучения нового материалаУрок-исследование.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Анализировать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Объяснять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  <w:trHeight w:hRule="exact" w:val="340"/>
        </w:trPr>
        <w:tc>
          <w:tcPr>
            <w:tcW w:w="14520" w:type="dxa"/>
            <w:gridSpan w:val="7"/>
            <w:vAlign w:val="center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</w:t>
            </w:r>
            <w:r w:rsidR="00984B99"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ел «Эта удивительная природа» (</w:t>
            </w: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8 часов)</w:t>
            </w:r>
          </w:p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DA3A2F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частицы.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6011" w:rsidRPr="00AD3BE8" w:rsidRDefault="00236011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веществ.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Объяснять </w:t>
            </w:r>
            <w:r w:rsidRPr="00AD3BE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значения слов: «тело», «вещество», «частица». </w:t>
            </w:r>
            <w:r w:rsidRPr="00AD3BE8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Различать</w:t>
            </w:r>
            <w:r w:rsidRPr="00AD3BE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0" w:type="dxa"/>
          </w:tcPr>
          <w:p w:rsidR="00DA3A2F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Воздух и его охрана.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6011" w:rsidRPr="00AD3BE8" w:rsidRDefault="00236011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  <w:p w:rsidR="00236011" w:rsidRPr="00AD3BE8" w:rsidRDefault="00236011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Превращения и круговорот воды.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слова «кислород». Различать цель опыта, ход опыта, вывод.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воздуха, используя знания о частицах; осуществлять самопроверку.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A3A2F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  <w:p w:rsidR="00236011" w:rsidRPr="00AD3BE8" w:rsidRDefault="00236011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Как разрушаются камни.</w:t>
            </w:r>
          </w:p>
          <w:p w:rsidR="00236011" w:rsidRPr="00AD3BE8" w:rsidRDefault="00236011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Что такое почва.</w:t>
            </w:r>
          </w:p>
          <w:p w:rsidR="00236011" w:rsidRPr="00AD3BE8" w:rsidRDefault="00236011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AD3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схему в учебнике, сопоставлять полученные сведения с информацией из текста.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Понимат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речевого высказывания в устной форме.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растений.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растений.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условия, необходимые для размножения растений и их распространения. Наблюдать в природе, как распространяются семена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слова «опыление».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схем стадии развития растения из семени. Называть разные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распространения плодов и семян.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Давать аргументированный 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ответ на поставленный вопрос. Анализ объектов с целью выделения признаков 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(существенных, несущественных).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60" w:type="dxa"/>
          </w:tcPr>
          <w:p w:rsidR="00DA3A2F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320" w:type="dxa"/>
          </w:tcPr>
          <w:p w:rsidR="00236011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животных.</w:t>
            </w:r>
          </w:p>
          <w:p w:rsidR="00DA3A2F" w:rsidRPr="00AD3BE8" w:rsidRDefault="00236011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«зоология», «земноводные», «пресмыкающиеся», «млекопитающие». 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pStyle w:val="Default"/>
              <w:rPr>
                <w:color w:val="auto"/>
                <w:sz w:val="28"/>
                <w:szCs w:val="28"/>
              </w:rPr>
            </w:pPr>
            <w:r w:rsidRPr="00AD3BE8">
              <w:rPr>
                <w:color w:val="auto"/>
                <w:sz w:val="28"/>
                <w:szCs w:val="28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животных.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животных разных групп по способу размножения, моделировать стадии размножения животных разных групп. Рассказывать, как заботятся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 о своём потомстве.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«личинка», «куколка», «малёк», «головастик». Рассказывать о размножении и развитии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разных групп.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 — преобразование объекта из чувственной формы в модель, где выделены существенные характеристики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Великий круговорот жизни.</w:t>
            </w: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  <w:trHeight w:val="340"/>
        </w:trPr>
        <w:tc>
          <w:tcPr>
            <w:tcW w:w="14520" w:type="dxa"/>
            <w:gridSpan w:val="7"/>
            <w:vAlign w:val="center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«Мы и наше здоровье» (6 часов)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Организм человека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Урок введения в новую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тему.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Актуализировать знания по анатомии и физиологии человеческого организма. Характеризовать системы 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выражения «система органов».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на модели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человека.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работать с текстом, выделять новые понятия, определять их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существенные признаки. Строить рассуждения в форме связи простых суждений об объекте, его строении, свойствах и связях</w:t>
            </w:r>
            <w:r w:rsidRPr="00AD3BE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2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Надёжная защита организма.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«обоняние», «осязание».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органы чувств человека: глаза, уши, нос, язык, кожа.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Наше питание. Проект «Школа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кулинаров». Дыхание и кровообращение.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Урок-проект.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наличие питательных веществ в продуктах питания. Моделировать строение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понятий: «белки», «жиры», «углеводы», «пищеварительная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система».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AD3BE8">
        <w:trPr>
          <w:gridAfter w:val="1"/>
          <w:wAfter w:w="22" w:type="dxa"/>
        </w:trPr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0" w:type="dxa"/>
          </w:tcPr>
          <w:p w:rsidR="00DA3A2F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Проверим себя и оценим свои достижения за первое полугодие.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диагнос</w:t>
            </w: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тическая работа.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Контрольно-обоб-щающий урок.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</w:t>
            </w:r>
          </w:p>
        </w:tc>
      </w:tr>
      <w:tr w:rsidR="00411EE7" w:rsidRPr="00AD3BE8" w:rsidTr="00411EE7"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Презентация проектов «Богатства, отданные людям», «Разнообразие природы родного края»,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Урок-конференция.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Представлять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результаты проектной деятельности.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411EE7" w:rsidRPr="00AD3BE8" w:rsidRDefault="00F61C0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Здоровы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образ жизни.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Урок  обобщения и систематизации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и формулировать факторы закаливания. Составлять памятку по закаливанию. Составлять инструкцию по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инфекционных заболеваний.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понятий: «закаливание», «инфекционные болезни», «аллергия».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закаливания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Структурирование знаний; постановка и формулирование проблемы, самостоятельное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8B0670">
        <w:trPr>
          <w:trHeight w:val="340"/>
        </w:trPr>
        <w:tc>
          <w:tcPr>
            <w:tcW w:w="14520" w:type="dxa"/>
            <w:gridSpan w:val="7"/>
            <w:vAlign w:val="center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«Наша безопасность» (5 часов)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E8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</w:t>
            </w:r>
          </w:p>
        </w:tc>
      </w:tr>
      <w:tr w:rsidR="00411EE7" w:rsidRPr="00AD3BE8" w:rsidTr="008B0670"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Огонь,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вода и газ.</w:t>
            </w:r>
          </w:p>
          <w:p w:rsidR="00411EE7" w:rsidRPr="00AD3BE8" w:rsidRDefault="00411EE7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Чтобы путь был счастливым.</w:t>
            </w:r>
          </w:p>
          <w:p w:rsidR="00411EE7" w:rsidRPr="00AD3BE8" w:rsidRDefault="00411EE7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E7" w:rsidRPr="00AD3BE8" w:rsidRDefault="00411EE7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Тест № 2.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введения в новую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тему.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учебные задачи раздела и 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слова «диспетчер».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знаки.</w:t>
            </w: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512004" w:rsidP="0051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>Тест № 3.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Контрольно-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обоб-щающий урок.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правила безопасного поведения на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по дороге в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рассуждения в форме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простых суждений об объекте, его строении, свойствах и связях</w:t>
            </w:r>
            <w:r w:rsidRPr="00AD3BE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констатирующи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Опасные места.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систематизации 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AD3BE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цепочки рассуждений, анализ истинности утверждений.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b/>
                <w:i/>
                <w:spacing w:val="4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i/>
                <w:spacing w:val="4"/>
                <w:sz w:val="28"/>
                <w:szCs w:val="28"/>
              </w:rPr>
              <w:t>Проверочная работа.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Контрольно-обоб-щающий урок.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, какие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AD3BE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цепочки рассуждений, анализ истинности утверждений.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A2F" w:rsidRPr="00AD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10 «Устройство и работа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бытового фильтра для очистки воды».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очистки воды.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«экологическая безопасность», «цепь загрязнения», «бытовой фильтр». 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 и условиями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411EE7">
        <w:trPr>
          <w:trHeight w:val="340"/>
        </w:trPr>
        <w:tc>
          <w:tcPr>
            <w:tcW w:w="14520" w:type="dxa"/>
            <w:gridSpan w:val="7"/>
            <w:vAlign w:val="center"/>
          </w:tcPr>
          <w:p w:rsidR="00DA3A2F" w:rsidRPr="00AD3BE8" w:rsidRDefault="00984B99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«Чему учит экономика» (6</w:t>
            </w:r>
            <w:r w:rsidR="00DA3A2F"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A2F" w:rsidRPr="00AD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введения в новую 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тему.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«экономика», «потребности», «услуги».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A2F" w:rsidRPr="00AD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богатства и труд людей – основа экономики.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Урок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изучения нового материала.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Раскрывать роль природных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«природные богатства», «капитал», «труд».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Приводить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примеры использования природных богатств и труда в процессе производства товаров.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Раскрывать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pStyle w:val="Default"/>
              <w:rPr>
                <w:color w:val="auto"/>
                <w:sz w:val="28"/>
                <w:szCs w:val="28"/>
              </w:rPr>
            </w:pPr>
            <w:r w:rsidRPr="00AD3BE8">
              <w:rPr>
                <w:color w:val="auto"/>
                <w:sz w:val="28"/>
                <w:szCs w:val="28"/>
              </w:rPr>
              <w:lastRenderedPageBreak/>
              <w:t xml:space="preserve">Умение работать с </w:t>
            </w:r>
            <w:r w:rsidRPr="00AD3BE8">
              <w:rPr>
                <w:color w:val="auto"/>
                <w:sz w:val="28"/>
                <w:szCs w:val="28"/>
              </w:rPr>
              <w:lastRenderedPageBreak/>
              <w:t>текстом, выделять новые понятия, определять их существенные признаки.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A3A2F" w:rsidRPr="00AD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512004" w:rsidRPr="00AD3BE8" w:rsidRDefault="00512004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«месторождение», «геолог».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важные в экономике полезные ископаемые.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способы добычи полезных ископаемых.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Анализировать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Животно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водство.</w:t>
            </w:r>
          </w:p>
          <w:p w:rsidR="00512004" w:rsidRPr="00AD3BE8" w:rsidRDefault="00512004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Урок-исследов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ание.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знания о диких и домашних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слова «животноводство».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Называть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Постановка и формулирование </w:t>
            </w:r>
            <w:r w:rsidRPr="00AD3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Что такое деньги.</w:t>
            </w:r>
          </w:p>
          <w:p w:rsidR="00DA3A2F" w:rsidRPr="00AD3BE8" w:rsidRDefault="00512004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«деньги», «рубль», «заработная плата», «бартер», «купля-продажа». Называть виды денежных знаков: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выделение и формулирование познавательной цели; структурирование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12004" w:rsidRPr="00AD3BE8" w:rsidRDefault="00DA3A2F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Семейный б</w:t>
            </w:r>
            <w:r w:rsidR="00512004" w:rsidRPr="00AD3BE8">
              <w:rPr>
                <w:rFonts w:ascii="Times New Roman" w:hAnsi="Times New Roman" w:cs="Times New Roman"/>
                <w:sz w:val="28"/>
                <w:szCs w:val="28"/>
              </w:rPr>
              <w:t>юджет. Экономика и экология.</w:t>
            </w: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 4.</w:t>
            </w:r>
          </w:p>
        </w:tc>
        <w:tc>
          <w:tcPr>
            <w:tcW w:w="1320" w:type="dxa"/>
          </w:tcPr>
          <w:p w:rsidR="00512004" w:rsidRPr="00AD3BE8" w:rsidRDefault="00DA3A2F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 изучения нового материала</w:t>
            </w:r>
          </w:p>
          <w:p w:rsidR="00DA3A2F" w:rsidRPr="00AD3BE8" w:rsidRDefault="00DA3A2F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  <w:p w:rsidR="00512004" w:rsidRPr="00AD3BE8" w:rsidRDefault="00512004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о влиянии человека на окружающую среду. Характеризовать вредное воздействие различных отраслей экономики на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pStyle w:val="Default"/>
              <w:rPr>
                <w:color w:val="auto"/>
                <w:sz w:val="28"/>
                <w:szCs w:val="28"/>
              </w:rPr>
            </w:pPr>
            <w:r w:rsidRPr="00AD3BE8">
              <w:rPr>
                <w:color w:val="auto"/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</w:t>
            </w:r>
          </w:p>
        </w:tc>
      </w:tr>
      <w:tr w:rsidR="00411EE7" w:rsidRPr="00AD3BE8" w:rsidTr="00FC2ADE">
        <w:trPr>
          <w:trHeight w:val="340"/>
        </w:trPr>
        <w:tc>
          <w:tcPr>
            <w:tcW w:w="14520" w:type="dxa"/>
            <w:gridSpan w:val="7"/>
            <w:vAlign w:val="center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«Путешествия по городам и странам» (7 часов)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E8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FC2ADE">
        <w:tc>
          <w:tcPr>
            <w:tcW w:w="60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</w:tcPr>
          <w:p w:rsidR="00411EE7" w:rsidRPr="00AD3BE8" w:rsidRDefault="00411EE7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3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слова «финифть».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411EE7" w:rsidRPr="00AD3BE8" w:rsidRDefault="00411EE7" w:rsidP="00236011">
            <w:pPr>
              <w:pStyle w:val="Default"/>
              <w:rPr>
                <w:color w:val="auto"/>
                <w:sz w:val="28"/>
                <w:szCs w:val="28"/>
              </w:rPr>
            </w:pPr>
            <w:r w:rsidRPr="00AD3BE8">
              <w:rPr>
                <w:color w:val="auto"/>
                <w:sz w:val="28"/>
                <w:szCs w:val="28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411EE7" w:rsidRPr="00AD3BE8" w:rsidRDefault="00411EE7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41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12004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севере Европы.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Урок-путешествие.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понятий: «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сухопутные границы», «морские границы». </w:t>
            </w:r>
            <w:r w:rsidRPr="00AD3BE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Называть</w:t>
            </w:r>
            <w:r w:rsidRPr="00AD3B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получать информацию на основе изучения карты, ставить познавательную задачу, соотносить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12004" w:rsidRPr="00AD3BE8" w:rsidRDefault="00512004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Что такое Бенилюкс.</w:t>
            </w:r>
          </w:p>
          <w:p w:rsidR="00DA3A2F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понятий: «Скандинавские страны», «фьорд», «аквапарк», «гейзер».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страны севера Европы, их столицы.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Узнавать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411EE7">
        <w:tc>
          <w:tcPr>
            <w:tcW w:w="600" w:type="dxa"/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60" w:type="dxa"/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 (Франция).</w:t>
            </w:r>
          </w:p>
        </w:tc>
        <w:tc>
          <w:tcPr>
            <w:tcW w:w="13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Франции на карте, называть её столицу.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411EE7" w:rsidRPr="00AD3BE8" w:rsidTr="00411EE7">
        <w:trPr>
          <w:trHeight w:val="2805"/>
        </w:trPr>
        <w:tc>
          <w:tcPr>
            <w:tcW w:w="600" w:type="dxa"/>
            <w:tcBorders>
              <w:bottom w:val="single" w:sz="4" w:space="0" w:color="auto"/>
            </w:tcBorders>
          </w:tcPr>
          <w:p w:rsidR="00DA3A2F" w:rsidRPr="00AD3BE8" w:rsidRDefault="00512004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12004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На юге Европы.</w:t>
            </w: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04" w:rsidRPr="00AD3BE8" w:rsidRDefault="00512004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2F" w:rsidRPr="00AD3BE8" w:rsidRDefault="00DA3A2F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поступают из Греции и Италии.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Показывать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Греции и Италии на карте, называть их столицы. 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A3A2F" w:rsidRPr="00AD3BE8" w:rsidRDefault="00DA3A2F" w:rsidP="0023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</w:tr>
      <w:tr w:rsidR="00411EE7" w:rsidRPr="00AD3BE8" w:rsidTr="00411EE7">
        <w:trPr>
          <w:trHeight w:val="2430"/>
        </w:trPr>
        <w:tc>
          <w:tcPr>
            <w:tcW w:w="600" w:type="dxa"/>
            <w:tcBorders>
              <w:top w:val="single" w:sz="4" w:space="0" w:color="auto"/>
            </w:tcBorders>
          </w:tcPr>
          <w:p w:rsidR="00687C72" w:rsidRPr="00AD3BE8" w:rsidRDefault="00687C7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87C72" w:rsidRPr="00AD3BE8" w:rsidRDefault="00687C7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C72" w:rsidRPr="00AD3BE8" w:rsidRDefault="00687C72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мира.</w:t>
            </w:r>
          </w:p>
          <w:p w:rsidR="00687C72" w:rsidRPr="00AD3BE8" w:rsidRDefault="00687C72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72" w:rsidRPr="00AD3BE8" w:rsidRDefault="00687C72" w:rsidP="0051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 5.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C72" w:rsidRPr="00AD3BE8" w:rsidRDefault="00687C72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687C72" w:rsidRPr="00AD3BE8" w:rsidRDefault="00687C72" w:rsidP="005D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687C72" w:rsidRPr="00AD3BE8" w:rsidRDefault="00687C72" w:rsidP="005D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по фотографиям изучаемые достопримечательности.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87C72" w:rsidRPr="00AD3BE8" w:rsidRDefault="00687C72" w:rsidP="005D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</w:t>
            </w:r>
          </w:p>
        </w:tc>
      </w:tr>
      <w:tr w:rsidR="00411EE7" w:rsidRPr="00AD3BE8" w:rsidTr="00411EE7">
        <w:tc>
          <w:tcPr>
            <w:tcW w:w="600" w:type="dxa"/>
          </w:tcPr>
          <w:p w:rsidR="00687C72" w:rsidRPr="00AD3BE8" w:rsidRDefault="00687C7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687C72" w:rsidRPr="00AD3BE8" w:rsidRDefault="00687C72" w:rsidP="0023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687C72" w:rsidRPr="00AD3BE8" w:rsidRDefault="00687C72" w:rsidP="002360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за второе полугодие.</w:t>
            </w: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87C72" w:rsidRPr="00AD3BE8" w:rsidRDefault="00687C72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диагностическая работа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687C72" w:rsidRPr="00AD3BE8" w:rsidRDefault="00687C72" w:rsidP="00236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Контрольно-обоб-щающий урок.</w:t>
            </w:r>
          </w:p>
        </w:tc>
        <w:tc>
          <w:tcPr>
            <w:tcW w:w="3720" w:type="dxa"/>
          </w:tcPr>
          <w:p w:rsidR="00687C72" w:rsidRPr="00AD3BE8" w:rsidRDefault="00687C72" w:rsidP="005D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687C72" w:rsidRPr="00AD3BE8" w:rsidRDefault="00687C72" w:rsidP="005D2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AD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оценивать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687C72" w:rsidRPr="00AD3BE8" w:rsidRDefault="00687C72" w:rsidP="005D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BE8">
              <w:rPr>
                <w:rFonts w:ascii="Times New Roman" w:hAnsi="Times New Roman" w:cs="Times New Roman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</w:t>
            </w:r>
            <w:r w:rsidRPr="00AD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качества и уровня усвоения; оценка результатов работы.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E7" w:rsidRPr="00AD3BE8" w:rsidRDefault="00AD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констатирующий</w:t>
            </w:r>
          </w:p>
        </w:tc>
      </w:tr>
    </w:tbl>
    <w:p w:rsidR="00411EE7" w:rsidRPr="00AD3BE8" w:rsidRDefault="00411EE7" w:rsidP="00DA3A2F">
      <w:pPr>
        <w:rPr>
          <w:rFonts w:ascii="Times New Roman" w:hAnsi="Times New Roman" w:cs="Times New Roman"/>
          <w:b/>
          <w:sz w:val="28"/>
          <w:szCs w:val="28"/>
        </w:rPr>
      </w:pPr>
    </w:p>
    <w:p w:rsidR="00411EE7" w:rsidRPr="00AD3BE8" w:rsidRDefault="00411EE7" w:rsidP="00DA3A2F">
      <w:pPr>
        <w:rPr>
          <w:rFonts w:ascii="Times New Roman" w:hAnsi="Times New Roman" w:cs="Times New Roman"/>
          <w:b/>
          <w:sz w:val="28"/>
          <w:szCs w:val="28"/>
        </w:rPr>
      </w:pPr>
    </w:p>
    <w:p w:rsidR="00411EE7" w:rsidRPr="00AD3BE8" w:rsidRDefault="00411EE7" w:rsidP="00DA3A2F">
      <w:pPr>
        <w:rPr>
          <w:rFonts w:ascii="Times New Roman" w:hAnsi="Times New Roman" w:cs="Times New Roman"/>
          <w:b/>
          <w:sz w:val="28"/>
          <w:szCs w:val="28"/>
        </w:rPr>
      </w:pPr>
    </w:p>
    <w:p w:rsidR="00411EE7" w:rsidRPr="00AD3BE8" w:rsidRDefault="00411EE7" w:rsidP="00DA3A2F">
      <w:pPr>
        <w:rPr>
          <w:rFonts w:ascii="Times New Roman" w:hAnsi="Times New Roman" w:cs="Times New Roman"/>
          <w:b/>
          <w:sz w:val="28"/>
          <w:szCs w:val="28"/>
        </w:rPr>
      </w:pPr>
    </w:p>
    <w:p w:rsidR="00DA3A2F" w:rsidRPr="00AD3BE8" w:rsidRDefault="00DA3A2F" w:rsidP="00DA3A2F">
      <w:pPr>
        <w:rPr>
          <w:rFonts w:ascii="Times New Roman" w:hAnsi="Times New Roman" w:cs="Times New Roman"/>
          <w:b/>
          <w:sz w:val="28"/>
          <w:szCs w:val="28"/>
        </w:rPr>
      </w:pPr>
    </w:p>
    <w:p w:rsidR="00DA3A2F" w:rsidRPr="00AD3BE8" w:rsidRDefault="00DA3A2F" w:rsidP="00DA3A2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A3A2F" w:rsidRPr="00AD3BE8" w:rsidSect="00236011">
          <w:footerReference w:type="even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A3A2F" w:rsidRPr="00074DB5" w:rsidRDefault="00DA3A2F" w:rsidP="00DA3A2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74DB5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DA3A2F" w:rsidRPr="00074DB5" w:rsidRDefault="00DA3A2F" w:rsidP="00DA3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программы, в классе желательно иметь: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 xml:space="preserve">– таблицы (строение растения, организм человека, стадии развития животных и др.);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модели дорожных знаков, транспортных средств, часов;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модель торса человека с внутренними органами;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муляжи грибов, фруктов и овощей;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макеты исторических памятников, старинных жилищ, оборонительных сооружений (по возможности);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lastRenderedPageBreak/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коллекции минералов, горных пород, полезных ископаемых, почв;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гербарии дикорастущих и культурных растений, наборы семян, плодов;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предметы старинного быта, одежды, элементы национальных узоров (народов родного края);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живые объекты (комнатные растения, животные живого уголка).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b/>
          <w:sz w:val="28"/>
          <w:szCs w:val="28"/>
        </w:rPr>
        <w:t xml:space="preserve">Оборудование для уголка живой природы: </w:t>
      </w:r>
      <w:r w:rsidRPr="00074DB5">
        <w:rPr>
          <w:rFonts w:ascii="Times New Roman" w:hAnsi="Times New Roman" w:cs="Times New Roman"/>
          <w:sz w:val="28"/>
          <w:szCs w:val="28"/>
        </w:rPr>
        <w:t xml:space="preserve">аквариум, клетка для птиц, предметы ухода за растениями и животными.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B5">
        <w:rPr>
          <w:rFonts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демонстрационный экземпляр микроскопа;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демонстрационный экземпляр глобуса;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комплект луп для работы в группах по 5-6 человек;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комплект компасов для работы в группах по 5–6 человек;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демонстрационный экземпляр флюгера;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демонстрационный экземпляр барометра;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lastRenderedPageBreak/>
        <w:t>– демонстрационный экземпляр бинокля;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демонстрационный экземпляр весов с набором разновесов;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i/>
          <w:sz w:val="28"/>
          <w:szCs w:val="28"/>
        </w:rPr>
        <w:t>Для выполнения заданий по моделированию</w:t>
      </w:r>
      <w:r w:rsidRPr="00074DB5">
        <w:rPr>
          <w:rFonts w:ascii="Times New Roman" w:hAnsi="Times New Roman" w:cs="Times New Roman"/>
          <w:sz w:val="28"/>
          <w:szCs w:val="28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3A2F" w:rsidRPr="00074DB5" w:rsidRDefault="00DA3A2F" w:rsidP="00DA3A2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B5">
        <w:rPr>
          <w:rFonts w:ascii="Times New Roman" w:hAnsi="Times New Roman" w:cs="Times New Roman"/>
          <w:b/>
          <w:sz w:val="28"/>
          <w:szCs w:val="28"/>
        </w:rPr>
        <w:t>Лабораторное оборудование и материалы</w:t>
      </w:r>
      <w:r w:rsidRPr="00074DB5">
        <w:rPr>
          <w:rFonts w:ascii="Times New Roman" w:hAnsi="Times New Roman" w:cs="Times New Roman"/>
          <w:sz w:val="28"/>
          <w:szCs w:val="28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DA3A2F" w:rsidRPr="00074DB5" w:rsidRDefault="00DA3A2F" w:rsidP="00DA3A2F">
      <w:pPr>
        <w:rPr>
          <w:rFonts w:ascii="Times New Roman" w:hAnsi="Times New Roman" w:cs="Times New Roman"/>
          <w:bCs/>
          <w:sz w:val="28"/>
          <w:szCs w:val="28"/>
        </w:rPr>
      </w:pPr>
    </w:p>
    <w:p w:rsidR="00DA3A2F" w:rsidRPr="003E2D84" w:rsidRDefault="00DA3A2F" w:rsidP="003E2D84">
      <w:pPr>
        <w:spacing w:after="0"/>
        <w:rPr>
          <w:rFonts w:ascii="Times New Roman" w:hAnsi="Times New Roman" w:cs="Times New Roman"/>
          <w:sz w:val="28"/>
        </w:rPr>
      </w:pPr>
    </w:p>
    <w:sectPr w:rsidR="00DA3A2F" w:rsidRPr="003E2D84" w:rsidSect="00652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9C" w:rsidRDefault="0093069C" w:rsidP="00FE6A1C">
      <w:pPr>
        <w:spacing w:after="0" w:line="240" w:lineRule="auto"/>
      </w:pPr>
      <w:r>
        <w:separator/>
      </w:r>
    </w:p>
  </w:endnote>
  <w:endnote w:type="continuationSeparator" w:id="0">
    <w:p w:rsidR="0093069C" w:rsidRDefault="0093069C" w:rsidP="00F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11" w:rsidRDefault="008476D8" w:rsidP="00236011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3601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36011" w:rsidRDefault="002360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9C" w:rsidRDefault="0093069C" w:rsidP="00FE6A1C">
      <w:pPr>
        <w:spacing w:after="0" w:line="240" w:lineRule="auto"/>
      </w:pPr>
      <w:r>
        <w:separator/>
      </w:r>
    </w:p>
  </w:footnote>
  <w:footnote w:type="continuationSeparator" w:id="0">
    <w:p w:rsidR="0093069C" w:rsidRDefault="0093069C" w:rsidP="00F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3FAA"/>
    <w:multiLevelType w:val="hybridMultilevel"/>
    <w:tmpl w:val="37BC70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3F"/>
    <w:rsid w:val="00007CDB"/>
    <w:rsid w:val="00074DB5"/>
    <w:rsid w:val="00146F21"/>
    <w:rsid w:val="001F71B4"/>
    <w:rsid w:val="00236011"/>
    <w:rsid w:val="003308F1"/>
    <w:rsid w:val="00350644"/>
    <w:rsid w:val="00361A1D"/>
    <w:rsid w:val="00372EC2"/>
    <w:rsid w:val="0038256D"/>
    <w:rsid w:val="003D1CF9"/>
    <w:rsid w:val="003E2D84"/>
    <w:rsid w:val="00411EE7"/>
    <w:rsid w:val="00413EA1"/>
    <w:rsid w:val="00503053"/>
    <w:rsid w:val="00512004"/>
    <w:rsid w:val="00551D5F"/>
    <w:rsid w:val="005C7D4E"/>
    <w:rsid w:val="00652C3F"/>
    <w:rsid w:val="00687C72"/>
    <w:rsid w:val="006D158D"/>
    <w:rsid w:val="00765B56"/>
    <w:rsid w:val="008476D8"/>
    <w:rsid w:val="00902B25"/>
    <w:rsid w:val="00903D55"/>
    <w:rsid w:val="0093069C"/>
    <w:rsid w:val="00984B99"/>
    <w:rsid w:val="009B64C8"/>
    <w:rsid w:val="009D0F56"/>
    <w:rsid w:val="00AA5A1F"/>
    <w:rsid w:val="00AC6D57"/>
    <w:rsid w:val="00AD3BE8"/>
    <w:rsid w:val="00AD7CA7"/>
    <w:rsid w:val="00AE4F1D"/>
    <w:rsid w:val="00B31D0F"/>
    <w:rsid w:val="00B60B22"/>
    <w:rsid w:val="00BF03A8"/>
    <w:rsid w:val="00CE1C73"/>
    <w:rsid w:val="00D2214E"/>
    <w:rsid w:val="00DA3A2F"/>
    <w:rsid w:val="00DA556E"/>
    <w:rsid w:val="00E23B78"/>
    <w:rsid w:val="00F61C02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24604"/>
  <w15:docId w15:val="{89E03160-B368-4C2A-97F8-A7051EE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5"/>
  </w:style>
  <w:style w:type="paragraph" w:styleId="1">
    <w:name w:val="heading 1"/>
    <w:basedOn w:val="a"/>
    <w:next w:val="a"/>
    <w:link w:val="10"/>
    <w:qFormat/>
    <w:rsid w:val="00DA3A2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3A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3A2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A3A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3A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3A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A3A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C3F"/>
  </w:style>
  <w:style w:type="character" w:styleId="a3">
    <w:name w:val="Hyperlink"/>
    <w:basedOn w:val="a0"/>
    <w:uiPriority w:val="99"/>
    <w:unhideWhenUsed/>
    <w:rsid w:val="00652C3F"/>
    <w:rPr>
      <w:color w:val="0000FF"/>
      <w:u w:val="single"/>
    </w:rPr>
  </w:style>
  <w:style w:type="character" w:styleId="a4">
    <w:name w:val="Strong"/>
    <w:basedOn w:val="a0"/>
    <w:uiPriority w:val="99"/>
    <w:qFormat/>
    <w:rsid w:val="00652C3F"/>
    <w:rPr>
      <w:b/>
      <w:bCs/>
    </w:rPr>
  </w:style>
  <w:style w:type="character" w:customStyle="1" w:styleId="10">
    <w:name w:val="Заголовок 1 Знак"/>
    <w:basedOn w:val="a0"/>
    <w:link w:val="1"/>
    <w:rsid w:val="00DA3A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3A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3A2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A3A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3A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3A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A3A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DA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A3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A3A2F"/>
    <w:rPr>
      <w:vertAlign w:val="superscript"/>
    </w:rPr>
  </w:style>
  <w:style w:type="paragraph" w:styleId="a8">
    <w:name w:val="Normal (Web)"/>
    <w:basedOn w:val="a"/>
    <w:uiPriority w:val="99"/>
    <w:rsid w:val="00D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DA3A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DA3A2F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DA3A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DA3A2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DA3A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A3A2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39"/>
    <w:rsid w:val="00DA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DA3A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Заголовок Знак"/>
    <w:basedOn w:val="a0"/>
    <w:link w:val="af0"/>
    <w:rsid w:val="00DA3A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link w:val="af3"/>
    <w:semiHidden/>
    <w:rsid w:val="00DA3A2F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DA3A2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DA3A2F"/>
    <w:rPr>
      <w:rFonts w:ascii="Segoe UI" w:hAnsi="Segoe UI" w:cs="Segoe UI"/>
      <w:sz w:val="16"/>
      <w:szCs w:val="16"/>
    </w:rPr>
  </w:style>
  <w:style w:type="paragraph" w:styleId="af4">
    <w:name w:val="List Paragraph"/>
    <w:basedOn w:val="a"/>
    <w:uiPriority w:val="1"/>
    <w:qFormat/>
    <w:rsid w:val="00DA3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3A2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3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DA3A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A3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DA3A2F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DA3A2F"/>
  </w:style>
  <w:style w:type="paragraph" w:customStyle="1" w:styleId="Default">
    <w:name w:val="Default"/>
    <w:rsid w:val="00DA3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DA3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A3A2F"/>
  </w:style>
  <w:style w:type="paragraph" w:styleId="afa">
    <w:name w:val="Body Text"/>
    <w:basedOn w:val="a"/>
    <w:link w:val="afb"/>
    <w:rsid w:val="00DA3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DA3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A3A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DA3A2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DA3A2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A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A3A2F"/>
  </w:style>
  <w:style w:type="character" w:styleId="afc">
    <w:name w:val="Emphasis"/>
    <w:uiPriority w:val="99"/>
    <w:qFormat/>
    <w:rsid w:val="00DA3A2F"/>
    <w:rPr>
      <w:i/>
      <w:iCs/>
    </w:rPr>
  </w:style>
  <w:style w:type="paragraph" w:styleId="23">
    <w:name w:val="Body Text 2"/>
    <w:basedOn w:val="a"/>
    <w:link w:val="24"/>
    <w:rsid w:val="00DA3A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3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2F"/>
  </w:style>
  <w:style w:type="character" w:customStyle="1" w:styleId="c42">
    <w:name w:val="c42"/>
    <w:basedOn w:val="a0"/>
    <w:rsid w:val="00DA3A2F"/>
  </w:style>
  <w:style w:type="paragraph" w:customStyle="1" w:styleId="c36">
    <w:name w:val="c36"/>
    <w:basedOn w:val="a"/>
    <w:rsid w:val="00D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A2F"/>
  </w:style>
  <w:style w:type="character" w:customStyle="1" w:styleId="c8">
    <w:name w:val="c8"/>
    <w:basedOn w:val="a0"/>
    <w:rsid w:val="00DA3A2F"/>
  </w:style>
  <w:style w:type="paragraph" w:customStyle="1" w:styleId="c20">
    <w:name w:val="c20"/>
    <w:basedOn w:val="a"/>
    <w:rsid w:val="00D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A3A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A3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A3A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)&#18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32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асер</cp:lastModifiedBy>
  <cp:revision>28</cp:revision>
  <cp:lastPrinted>2013-09-07T15:53:00Z</cp:lastPrinted>
  <dcterms:created xsi:type="dcterms:W3CDTF">2013-09-06T19:18:00Z</dcterms:created>
  <dcterms:modified xsi:type="dcterms:W3CDTF">2023-04-27T17:57:00Z</dcterms:modified>
</cp:coreProperties>
</file>