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42" w:rsidRDefault="00835242" w:rsidP="00625059">
      <w:pPr>
        <w:rPr>
          <w:b/>
        </w:rPr>
      </w:pPr>
      <w:bookmarkStart w:id="0" w:name="_GoBack"/>
      <w:bookmarkEnd w:id="0"/>
      <w:r w:rsidRPr="00835242">
        <w:rPr>
          <w:b/>
        </w:rPr>
        <w:t>Аннотация к курсу «Реформы и реформаторы в России» для 10-11 класса (2022-2023гг)</w:t>
      </w:r>
    </w:p>
    <w:p w:rsidR="00835242" w:rsidRPr="00835242" w:rsidRDefault="00835242" w:rsidP="00835242">
      <w:r w:rsidRPr="00835242">
        <w:t>Исходными документами для составления данной рабочей программы являются: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Конституция РФ.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Закон «Об образовании в Российской Федерации» от 29 декабря 2012 г. N 273-ФЗ.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Концепция духовно-нравственного развития и воспитания личности гражданина России.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Фундаментальное ядро содержания общего образования.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Санитарно-эпидемиологические правила и нормативы СанПиН 2.4.2.2821-10 «Санитарно-эпидемиологические требования к условиям и реализации обучения в общеобразовательных учреждениях».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</w:t>
      </w:r>
      <w:proofErr w:type="gramStart"/>
      <w:r w:rsidRPr="00835242">
        <w:t>) .</w:t>
      </w:r>
      <w:proofErr w:type="gramEnd"/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 xml:space="preserve">Приказ </w:t>
      </w:r>
      <w:proofErr w:type="spellStart"/>
      <w:r w:rsidRPr="00835242">
        <w:t>Минобрнауки</w:t>
      </w:r>
      <w:proofErr w:type="spellEnd"/>
      <w:r w:rsidRPr="00835242">
        <w:t xml:space="preserve">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 xml:space="preserve">Приказ </w:t>
      </w:r>
      <w:proofErr w:type="spellStart"/>
      <w:r w:rsidRPr="00835242">
        <w:t>Минобрнауки</w:t>
      </w:r>
      <w:proofErr w:type="spellEnd"/>
      <w:r w:rsidRPr="00835242"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 xml:space="preserve">«О рабочих программах учебных предметов». Письмо </w:t>
      </w:r>
      <w:proofErr w:type="spellStart"/>
      <w:r w:rsidRPr="00835242">
        <w:t>Минобрнауки</w:t>
      </w:r>
      <w:proofErr w:type="spellEnd"/>
      <w:r w:rsidRPr="00835242">
        <w:t xml:space="preserve"> России от 28.10.2015 г. № 08-1786,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 xml:space="preserve"> Примерные основные образовательные программы основного и среднего общего образования, включенные в реестр примерных основных образовательных программ http://fgosreestr.ru/,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 xml:space="preserve"> Письмо департамента образования Ярославской области от 05.10.2015. № ИХ 24-3483/15 «О переходе на преподавание истории на основе историко-культурного стандарта».</w:t>
      </w:r>
    </w:p>
    <w:p w:rsidR="00835242" w:rsidRPr="00835242" w:rsidRDefault="00835242" w:rsidP="00835242">
      <w:pPr>
        <w:numPr>
          <w:ilvl w:val="0"/>
          <w:numId w:val="1"/>
        </w:numPr>
      </w:pPr>
      <w:r w:rsidRPr="00835242">
        <w:t xml:space="preserve"> Письмо департамента образования Ярославской области от13.09.2016. № 24-4444/16 «Об истории России и всеобщей истории».</w:t>
      </w:r>
    </w:p>
    <w:p w:rsidR="00835242" w:rsidRPr="00835242" w:rsidRDefault="00835242" w:rsidP="007642E7">
      <w:pPr>
        <w:numPr>
          <w:ilvl w:val="0"/>
          <w:numId w:val="1"/>
        </w:numPr>
      </w:pPr>
      <w:r w:rsidRPr="00835242">
        <w:t xml:space="preserve">Методическое письмо о преподавании учебного предмета «История» в образовательных организациях Ярославской области в 2022/2023 учебном году. </w:t>
      </w:r>
    </w:p>
    <w:p w:rsidR="00835242" w:rsidRPr="00835242" w:rsidRDefault="00835242" w:rsidP="00625059"/>
    <w:p w:rsidR="00625059" w:rsidRPr="00625059" w:rsidRDefault="00625059" w:rsidP="00625059">
      <w:r w:rsidRPr="00625059">
        <w:t xml:space="preserve">Программа «Реформы и реформаторы в России» для 10-11 класса составлена на основе программы элективных курсов по истории для 10-11 класса, авторы: С.Н. </w:t>
      </w:r>
      <w:proofErr w:type="spellStart"/>
      <w:r w:rsidRPr="00625059">
        <w:t>Степанько</w:t>
      </w:r>
      <w:proofErr w:type="spellEnd"/>
      <w:r w:rsidRPr="00625059">
        <w:t>, Чеботарева Н.И., издательство «Учитель» 2007 г.</w:t>
      </w:r>
    </w:p>
    <w:p w:rsidR="00625059" w:rsidRPr="00625059" w:rsidRDefault="00625059" w:rsidP="00625059">
      <w:r w:rsidRPr="00625059">
        <w:t xml:space="preserve">Программа данного курса позволяет развить содержания базового курса истории, удовлетворить познавательные интересы учащихся по отдельным направлениям современных исторических исследований. Способствует развитию гражданственности учащихся, приучая их к диалогическому многомерному восприятию общественной деятельности, сбалансированному подходу к достоинствам и недостаткам </w:t>
      </w:r>
      <w:r w:rsidRPr="00625059">
        <w:lastRenderedPageBreak/>
        <w:t>исторических личностей, государства, общества. Формирует устойчивый интерес к историческому прошлому, создает условия для развития у учащихся интеллектуальных и практических умений в изучении истории, развивает умения самостоятельно приобретать и применять на практике полученные знания и умения.</w:t>
      </w:r>
    </w:p>
    <w:p w:rsidR="00122949" w:rsidRDefault="00FD46BE">
      <w:r>
        <w:t xml:space="preserve">           </w:t>
      </w:r>
      <w:r w:rsidR="00685BAE" w:rsidRPr="004E66AC">
        <w:t xml:space="preserve">Курс по истории изучается на ступени среднего общего образования в качестве предмета по выбору в </w:t>
      </w:r>
      <w:r w:rsidR="00685BAE">
        <w:t xml:space="preserve">10-11-х классах. В 10 классе </w:t>
      </w:r>
      <w:proofErr w:type="gramStart"/>
      <w:r w:rsidR="00685BAE">
        <w:t>и  в</w:t>
      </w:r>
      <w:proofErr w:type="gramEnd"/>
      <w:r w:rsidR="00685BAE">
        <w:t xml:space="preserve"> 11 -1 час </w:t>
      </w:r>
      <w:r w:rsidR="00685BAE" w:rsidRPr="004E66AC">
        <w:t xml:space="preserve">в неделю. Общее количество часов в год </w:t>
      </w:r>
      <w:r w:rsidR="00685BAE">
        <w:t>–</w:t>
      </w:r>
      <w:r w:rsidR="00685BAE" w:rsidRPr="004E66AC">
        <w:t xml:space="preserve"> 68</w:t>
      </w:r>
      <w:r w:rsidR="00685BAE">
        <w:t>.</w:t>
      </w:r>
    </w:p>
    <w:p w:rsidR="00EF28E1" w:rsidRDefault="00EF28E1"/>
    <w:p w:rsidR="00EF28E1" w:rsidRPr="00EF28E1" w:rsidRDefault="00EF28E1" w:rsidP="00EF28E1">
      <w:pPr>
        <w:pStyle w:val="a3"/>
        <w:autoSpaceDE w:val="0"/>
        <w:autoSpaceDN w:val="0"/>
        <w:adjustRightInd w:val="0"/>
        <w:ind w:left="780"/>
        <w:jc w:val="both"/>
        <w:rPr>
          <w:rFonts w:asciiTheme="minorHAnsi" w:hAnsiTheme="minorHAnsi"/>
          <w:lang w:val="ru-RU"/>
        </w:rPr>
      </w:pPr>
      <w:r w:rsidRPr="00EF28E1">
        <w:rPr>
          <w:rFonts w:asciiTheme="minorHAnsi" w:hAnsiTheme="minorHAnsi"/>
          <w:sz w:val="24"/>
          <w:szCs w:val="24"/>
          <w:lang w:val="ru-RU"/>
        </w:rPr>
        <w:t>Данная программа позволяет реализовать ФГОС в полном объёме</w:t>
      </w:r>
    </w:p>
    <w:p w:rsidR="00EF28E1" w:rsidRPr="00EF28E1" w:rsidRDefault="00EF28E1" w:rsidP="00EF28E1"/>
    <w:p w:rsidR="00685BAE" w:rsidRPr="00EF28E1" w:rsidRDefault="00685BAE"/>
    <w:p w:rsidR="00685BAE" w:rsidRDefault="00685BAE" w:rsidP="00685BAE">
      <w:pPr>
        <w:rPr>
          <w:b/>
          <w:bCs/>
        </w:rPr>
      </w:pPr>
    </w:p>
    <w:p w:rsidR="00685BAE" w:rsidRDefault="00685BAE" w:rsidP="00685BAE">
      <w:pPr>
        <w:rPr>
          <w:b/>
          <w:bCs/>
        </w:rPr>
      </w:pPr>
    </w:p>
    <w:p w:rsidR="00685BAE" w:rsidRDefault="00685BAE" w:rsidP="00685BAE">
      <w:pPr>
        <w:rPr>
          <w:b/>
          <w:bCs/>
        </w:rPr>
      </w:pPr>
    </w:p>
    <w:p w:rsidR="003F55AC" w:rsidRPr="003F55AC" w:rsidRDefault="00FD46BE" w:rsidP="003F55AC">
      <w:pPr>
        <w:rPr>
          <w:b/>
          <w:bCs/>
        </w:rPr>
      </w:pPr>
      <w:r>
        <w:rPr>
          <w:b/>
          <w:bCs/>
        </w:rPr>
        <w:t xml:space="preserve">Тематическое планирование </w:t>
      </w:r>
      <w:r w:rsidR="003F55AC" w:rsidRPr="003F55AC">
        <w:rPr>
          <w:b/>
          <w:bCs/>
        </w:rPr>
        <w:t>10 класс</w:t>
      </w:r>
    </w:p>
    <w:tbl>
      <w:tblPr>
        <w:tblOverlap w:val="never"/>
        <w:tblW w:w="115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4946"/>
        <w:gridCol w:w="3260"/>
        <w:gridCol w:w="2126"/>
        <w:gridCol w:w="675"/>
      </w:tblGrid>
      <w:tr w:rsidR="003F55AC" w:rsidRPr="003F55AC" w:rsidTr="00283D5B">
        <w:trPr>
          <w:trHeight w:hRule="exact" w:val="8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lang w:bidi="ru-RU"/>
              </w:rPr>
              <w:t>Реализация воспитательного потенциала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Количество</w:t>
            </w:r>
          </w:p>
          <w:p w:rsidR="003F55AC" w:rsidRPr="003F55AC" w:rsidRDefault="003F55AC" w:rsidP="003F55AC">
            <w:r w:rsidRPr="003F55AC">
              <w:rPr>
                <w:lang w:bidi="ru-RU"/>
              </w:rPr>
              <w:t>часов</w:t>
            </w:r>
          </w:p>
        </w:tc>
      </w:tr>
      <w:tr w:rsidR="003F55AC" w:rsidRPr="003F55AC" w:rsidTr="00283D5B">
        <w:trPr>
          <w:trHeight w:hRule="exact" w:val="82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F55AC" w:rsidRPr="003F55AC" w:rsidRDefault="003F55AC" w:rsidP="003F55AC"/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Введение в курс «Реформы и реформаторы в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55AC" w:rsidRPr="003F55AC" w:rsidRDefault="003F55AC" w:rsidP="003F55AC">
            <w:r w:rsidRPr="003F55AC">
              <w:rPr>
                <w:lang w:bidi="ru-RU"/>
              </w:rPr>
              <w:t>1</w:t>
            </w:r>
          </w:p>
        </w:tc>
      </w:tr>
      <w:tr w:rsidR="003F55AC" w:rsidRPr="003F55AC" w:rsidTr="00283D5B">
        <w:trPr>
          <w:trHeight w:hRule="exact" w:val="181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F55AC" w:rsidRPr="003F55AC" w:rsidRDefault="003F55AC" w:rsidP="003F55AC">
            <w:r w:rsidRPr="003F55AC">
              <w:rPr>
                <w:b/>
                <w:bCs/>
                <w:lang w:bidi="ru-RU"/>
              </w:rPr>
              <w:t>Реформаторы Киевской Руси.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lang w:bidi="ru-RU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3F55AC">
              <w:rPr>
                <w:lang w:bidi="ru-RU"/>
              </w:rPr>
              <w:t>этнонациональной</w:t>
            </w:r>
            <w:proofErr w:type="spellEnd"/>
            <w:r w:rsidRPr="003F55AC">
              <w:rPr>
                <w:lang w:bidi="ru-RU"/>
              </w:rPr>
              <w:t>, социальной, культурной самоидентификации в окружающем мире;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E3AFB" w:rsidP="003F55AC">
            <w:pPr>
              <w:rPr>
                <w:lang w:bidi="ru-RU"/>
              </w:rPr>
            </w:pPr>
            <w:hyperlink r:id="rId8" w:history="1">
              <w:r w:rsidR="003F55AC" w:rsidRPr="003F55AC">
                <w:rPr>
                  <w:color w:val="0563C1" w:themeColor="hyperlink"/>
                  <w:u w:val="single"/>
                  <w:lang w:bidi="ru-RU"/>
                </w:rPr>
                <w:t>https://resh.edu.ru/subject/3/</w:t>
              </w:r>
            </w:hyperlink>
          </w:p>
          <w:p w:rsidR="003F55AC" w:rsidRPr="003F55AC" w:rsidRDefault="003E3AFB" w:rsidP="003F55AC">
            <w:pPr>
              <w:rPr>
                <w:lang w:bidi="ru-RU"/>
              </w:rPr>
            </w:pPr>
            <w:hyperlink r:id="rId9" w:history="1">
              <w:r w:rsidR="003F55AC" w:rsidRPr="003F55AC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  <w:tr w:rsidR="003F55AC" w:rsidRPr="003F55AC" w:rsidTr="00283D5B">
        <w:trPr>
          <w:trHeight w:hRule="exact" w:val="99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Реформаторы Московской Руси.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</w:tr>
      <w:tr w:rsidR="003F55AC" w:rsidRPr="003F55AC" w:rsidTr="00283D5B">
        <w:trPr>
          <w:trHeight w:hRule="exact" w:val="853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Реформы XVI века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</w:tr>
      <w:tr w:rsidR="003F55AC" w:rsidRPr="003F55AC" w:rsidTr="00283D5B">
        <w:trPr>
          <w:trHeight w:hRule="exact" w:val="58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Реформаторская деятельность в XVII веке.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3F55AC" w:rsidP="003F55AC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</w:tr>
      <w:tr w:rsidR="003F55AC" w:rsidRPr="003F55AC" w:rsidTr="00FD46BE">
        <w:trPr>
          <w:trHeight w:hRule="exact" w:val="42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  <w:r w:rsidRPr="003F55AC">
              <w:rPr>
                <w:b/>
                <w:bCs/>
              </w:rPr>
              <w:t xml:space="preserve">Реформаторская деятельность в </w:t>
            </w:r>
            <w:proofErr w:type="spellStart"/>
            <w:r w:rsidRPr="003F55AC">
              <w:rPr>
                <w:b/>
                <w:bCs/>
                <w:lang w:bidi="en-US"/>
              </w:rPr>
              <w:t>XVIII</w:t>
            </w:r>
            <w:r w:rsidRPr="003F55AC">
              <w:rPr>
                <w:b/>
                <w:bCs/>
              </w:rPr>
              <w:t>веке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8</w:t>
            </w:r>
          </w:p>
        </w:tc>
      </w:tr>
    </w:tbl>
    <w:p w:rsidR="003F55AC" w:rsidRPr="003F55AC" w:rsidRDefault="003F55AC" w:rsidP="003F55AC">
      <w:pPr>
        <w:rPr>
          <w:lang w:bidi="ru-RU"/>
        </w:rPr>
      </w:pPr>
    </w:p>
    <w:tbl>
      <w:tblPr>
        <w:tblOverlap w:val="never"/>
        <w:tblW w:w="114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3260"/>
        <w:gridCol w:w="2126"/>
        <w:gridCol w:w="567"/>
      </w:tblGrid>
      <w:tr w:rsidR="003F55AC" w:rsidRPr="003F55AC" w:rsidTr="00FD46BE">
        <w:trPr>
          <w:trHeight w:hRule="exact" w:val="4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Великие реформы Александра II.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</w:tr>
      <w:tr w:rsidR="003F55AC" w:rsidRPr="003F55AC" w:rsidTr="00FD46BE">
        <w:trPr>
          <w:trHeight w:hRule="exact"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F55AC" w:rsidRPr="003F55AC" w:rsidRDefault="003F55AC" w:rsidP="003F55AC">
            <w:pPr>
              <w:rPr>
                <w:b/>
                <w:bCs/>
              </w:rPr>
            </w:pPr>
            <w:r w:rsidRPr="003F55AC">
              <w:rPr>
                <w:b/>
                <w:bCs/>
              </w:rPr>
              <w:t>П. А. Столыпин - последний реформатор Российской империи.</w:t>
            </w:r>
          </w:p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5AC" w:rsidRPr="003F55AC" w:rsidRDefault="003F55AC" w:rsidP="003F55AC">
            <w:pPr>
              <w:rPr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5AC" w:rsidRPr="003F55AC" w:rsidRDefault="00FD46BE" w:rsidP="003F55AC">
            <w:pPr>
              <w:rPr>
                <w:lang w:bidi="ru-RU"/>
              </w:rPr>
            </w:pPr>
            <w:r>
              <w:rPr>
                <w:lang w:bidi="ru-RU"/>
              </w:rPr>
              <w:t>6</w:t>
            </w:r>
          </w:p>
        </w:tc>
      </w:tr>
    </w:tbl>
    <w:p w:rsidR="00EF28E1" w:rsidRDefault="00EF28E1" w:rsidP="00685BAE">
      <w:pPr>
        <w:rPr>
          <w:b/>
          <w:bCs/>
        </w:rPr>
      </w:pPr>
    </w:p>
    <w:p w:rsidR="00E33FE6" w:rsidRDefault="00E33FE6" w:rsidP="00685BAE">
      <w:pPr>
        <w:rPr>
          <w:b/>
          <w:bCs/>
        </w:rPr>
      </w:pPr>
    </w:p>
    <w:p w:rsidR="00E33FE6" w:rsidRDefault="00E33FE6" w:rsidP="00685BAE">
      <w:pPr>
        <w:rPr>
          <w:b/>
          <w:bCs/>
        </w:rPr>
      </w:pPr>
    </w:p>
    <w:p w:rsidR="00685BAE" w:rsidRPr="00685BAE" w:rsidRDefault="00685BAE" w:rsidP="00685BAE">
      <w:pPr>
        <w:rPr>
          <w:b/>
          <w:bCs/>
        </w:rPr>
      </w:pPr>
      <w:r w:rsidRPr="00685BAE">
        <w:rPr>
          <w:b/>
          <w:bCs/>
        </w:rPr>
        <w:lastRenderedPageBreak/>
        <w:t>Тематическое планирование. 11класс</w:t>
      </w:r>
    </w:p>
    <w:tbl>
      <w:tblPr>
        <w:tblOverlap w:val="never"/>
        <w:tblW w:w="111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2"/>
        <w:gridCol w:w="50"/>
        <w:gridCol w:w="4628"/>
        <w:gridCol w:w="3402"/>
        <w:gridCol w:w="1703"/>
        <w:gridCol w:w="714"/>
      </w:tblGrid>
      <w:tr w:rsidR="00685BAE" w:rsidRPr="00685BAE" w:rsidTr="00521EA5">
        <w:trPr>
          <w:trHeight w:hRule="exact" w:val="845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Реализация воспитательного потенциала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Цифровые образовательные ресурсы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Количество</w:t>
            </w:r>
          </w:p>
          <w:p w:rsidR="00685BAE" w:rsidRPr="00685BAE" w:rsidRDefault="00685BAE" w:rsidP="00685BAE">
            <w:r w:rsidRPr="00685BAE">
              <w:rPr>
                <w:lang w:bidi="ru-RU"/>
              </w:rPr>
              <w:t>часов</w:t>
            </w:r>
          </w:p>
        </w:tc>
      </w:tr>
      <w:tr w:rsidR="00685BAE" w:rsidRPr="00685BAE" w:rsidTr="00521EA5">
        <w:trPr>
          <w:trHeight w:hRule="exact" w:val="679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/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Введение в курс «Реформы и реформаторы в России».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1</w:t>
            </w:r>
          </w:p>
        </w:tc>
      </w:tr>
      <w:tr w:rsidR="00685BAE" w:rsidRPr="00685BAE" w:rsidTr="00521EA5">
        <w:trPr>
          <w:trHeight w:hRule="exact" w:val="1149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20-х годов 20в.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Воспитание учащихся в духе патриотизма, уважения к своему Отечеству многонациональному Российскому государству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10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11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4</w:t>
            </w:r>
          </w:p>
        </w:tc>
      </w:tr>
      <w:tr w:rsidR="00685BAE" w:rsidRPr="00685BAE" w:rsidTr="00521EA5">
        <w:trPr>
          <w:trHeight w:hRule="exact" w:val="2148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b/>
                <w:lang w:bidi="ru-RU"/>
              </w:rPr>
              <w:t>Реформы 1922 -1941гг</w:t>
            </w:r>
            <w:r w:rsidRPr="00685BAE">
              <w:rPr>
                <w:lang w:bidi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Воспитание патриотизма и гражданственности при изучении отечественной истории способствует обращение к ярким примерам трудовых и воинских подвигов многих поколений россиян.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12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13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3</w:t>
            </w:r>
          </w:p>
        </w:tc>
      </w:tr>
      <w:tr w:rsidR="00685BAE" w:rsidRPr="00685BAE" w:rsidTr="00521EA5">
        <w:trPr>
          <w:trHeight w:hRule="exact" w:val="1275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в годы послевоенных десятилетий.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Воспитывать у молодого поколения гордость за свою страну, осознание ее роли в мировой истории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14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15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  <w:p w:rsidR="00685BAE" w:rsidRPr="00685BAE" w:rsidRDefault="00685BAE" w:rsidP="00685BAE">
            <w:pPr>
              <w:rPr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3</w:t>
            </w:r>
          </w:p>
        </w:tc>
      </w:tr>
      <w:tr w:rsidR="00685BAE" w:rsidRPr="00685BAE" w:rsidTr="00521EA5">
        <w:trPr>
          <w:trHeight w:hRule="exact" w:val="2102"/>
          <w:jc w:val="center"/>
        </w:trPr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СССР 2953 - 1964гг. Реформы в годы послевоенных десятилетий.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 Воспитание патриотизма, гражданственности и толерантности, составлять творческие задания, способствующие развитию самостоятельного мышления учащихся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16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17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5</w:t>
            </w:r>
          </w:p>
        </w:tc>
      </w:tr>
      <w:tr w:rsidR="00685BAE" w:rsidRPr="00685BAE" w:rsidTr="00EF28E1">
        <w:trPr>
          <w:trHeight w:hRule="exact" w:val="280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BAE" w:rsidRPr="00685BAE" w:rsidRDefault="00EF28E1" w:rsidP="00521EA5">
            <w:pPr>
              <w:rPr>
                <w:lang w:bidi="ru-RU"/>
              </w:rPr>
            </w:pPr>
            <w:r>
              <w:rPr>
                <w:lang w:bidi="ru-RU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в середине 60 - 80г.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 xml:space="preserve">Формирование </w:t>
            </w:r>
            <w:proofErr w:type="gramStart"/>
            <w:r w:rsidRPr="00685BAE">
              <w:rPr>
                <w:lang w:bidi="ru-RU"/>
              </w:rPr>
              <w:t>российского  общества</w:t>
            </w:r>
            <w:proofErr w:type="gramEnd"/>
            <w:r w:rsidRPr="00685BAE">
              <w:rPr>
                <w:lang w:bidi="ru-RU"/>
              </w:rPr>
              <w:t xml:space="preserve"> на сложной многонациональной и </w:t>
            </w:r>
            <w:proofErr w:type="spellStart"/>
            <w:r w:rsidRPr="00685BAE">
              <w:rPr>
                <w:lang w:bidi="ru-RU"/>
              </w:rPr>
              <w:t>поликонфессиональной</w:t>
            </w:r>
            <w:proofErr w:type="spellEnd"/>
            <w:r w:rsidRPr="00685BAE">
              <w:rPr>
                <w:lang w:bidi="ru-RU"/>
              </w:rPr>
              <w:t xml:space="preserve"> основе, в рамках которого преобладали начала взаимовыручки, толерантности и веротерпимости, создание науки и культуры мирового значения.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18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19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2</w:t>
            </w:r>
          </w:p>
        </w:tc>
      </w:tr>
      <w:tr w:rsidR="00685BAE" w:rsidRPr="00685BAE" w:rsidTr="00EF28E1">
        <w:trPr>
          <w:trHeight w:hRule="exact" w:val="4155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lastRenderedPageBreak/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Реформы в СССР 1985 - 1991гг.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Привлечение внимания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      </w:r>
          </w:p>
          <w:p w:rsidR="00685BAE" w:rsidRPr="00685BAE" w:rsidRDefault="00685BAE" w:rsidP="00685BAE">
            <w:pPr>
              <w:ind w:left="720"/>
              <w:rPr>
                <w:lang w:bidi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20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21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10</w:t>
            </w:r>
          </w:p>
        </w:tc>
      </w:tr>
      <w:tr w:rsidR="00685BAE" w:rsidRPr="00685BAE" w:rsidTr="00FD46BE">
        <w:trPr>
          <w:trHeight w:hRule="exact" w:val="272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5BAE" w:rsidRPr="00685BAE" w:rsidRDefault="00EF28E1" w:rsidP="00685BAE">
            <w:pPr>
              <w:rPr>
                <w:lang w:bidi="ru-RU"/>
              </w:rPr>
            </w:pPr>
            <w:r>
              <w:rPr>
                <w:lang w:bidi="ru-RU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pPr>
              <w:rPr>
                <w:b/>
              </w:rPr>
            </w:pPr>
            <w:r w:rsidRPr="00685BAE">
              <w:rPr>
                <w:b/>
                <w:lang w:bidi="ru-RU"/>
              </w:rPr>
              <w:t>Россия на рубеже двух тысячелетий.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685BAE" w:rsidP="00685BAE">
            <w:pPr>
              <w:rPr>
                <w:lang w:bidi="ru-RU"/>
              </w:rPr>
            </w:pPr>
            <w:r w:rsidRPr="00685BAE">
              <w:rPr>
                <w:lang w:bidi="ru-RU"/>
              </w:rPr>
              <w:t>Воспитание и формирование жизненной позиции, содействие в поиске ответов на вечные вопросы: отношение к миру, жизни, себе, окружающим, прошлому, настоящему и будущему.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BAE" w:rsidRPr="00685BAE" w:rsidRDefault="003E3AFB" w:rsidP="00685BAE">
            <w:pPr>
              <w:rPr>
                <w:lang w:bidi="ru-RU"/>
              </w:rPr>
            </w:pPr>
            <w:hyperlink r:id="rId22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https://resh.edu.ru/</w:t>
              </w:r>
            </w:hyperlink>
          </w:p>
          <w:p w:rsidR="00685BAE" w:rsidRPr="00685BAE" w:rsidRDefault="003E3AFB" w:rsidP="00685BAE">
            <w:pPr>
              <w:rPr>
                <w:lang w:bidi="ru-RU"/>
              </w:rPr>
            </w:pPr>
            <w:hyperlink r:id="rId23" w:history="1">
              <w:r w:rsidR="00685BAE" w:rsidRPr="00685BAE">
                <w:rPr>
                  <w:color w:val="0563C1" w:themeColor="hyperlink"/>
                  <w:u w:val="single"/>
                  <w:lang w:bidi="ru-RU"/>
                </w:rPr>
                <w:t>https://www.yaklass.ru/</w:t>
              </w:r>
            </w:hyperlink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85BAE" w:rsidRPr="00685BAE" w:rsidRDefault="00685BAE" w:rsidP="00685BAE">
            <w:r w:rsidRPr="00685BAE">
              <w:rPr>
                <w:lang w:bidi="ru-RU"/>
              </w:rPr>
              <w:t>6</w:t>
            </w:r>
          </w:p>
        </w:tc>
      </w:tr>
    </w:tbl>
    <w:p w:rsidR="00685BAE" w:rsidRPr="00685BAE" w:rsidRDefault="00685BAE" w:rsidP="00685BAE">
      <w:pPr>
        <w:rPr>
          <w:lang w:bidi="ru-RU"/>
        </w:rPr>
      </w:pPr>
    </w:p>
    <w:p w:rsidR="00EF28E1" w:rsidRDefault="00EF28E1" w:rsidP="00685BAE">
      <w:pPr>
        <w:rPr>
          <w:b/>
          <w:i/>
          <w:lang w:bidi="ru-RU"/>
        </w:rPr>
      </w:pPr>
    </w:p>
    <w:p w:rsidR="00EF28E1" w:rsidRDefault="00EF28E1" w:rsidP="00685BAE">
      <w:pPr>
        <w:rPr>
          <w:b/>
          <w:i/>
          <w:lang w:bidi="ru-RU"/>
        </w:rPr>
      </w:pPr>
    </w:p>
    <w:p w:rsidR="00685BAE" w:rsidRPr="00685BAE" w:rsidRDefault="00685BAE" w:rsidP="00685BAE">
      <w:pPr>
        <w:rPr>
          <w:b/>
          <w:i/>
          <w:lang w:bidi="ru-RU"/>
        </w:rPr>
      </w:pPr>
      <w:r w:rsidRPr="00685BAE">
        <w:rPr>
          <w:b/>
          <w:i/>
          <w:lang w:bidi="ru-RU"/>
        </w:rPr>
        <w:t>Интернет-ресурсы для обучения истории</w:t>
      </w:r>
    </w:p>
    <w:p w:rsidR="00685BAE" w:rsidRPr="00685BAE" w:rsidRDefault="00685BAE" w:rsidP="00685BAE">
      <w:pPr>
        <w:rPr>
          <w:lang w:bidi="ru-RU"/>
        </w:rPr>
      </w:pPr>
      <w:r w:rsidRPr="00685BAE">
        <w:rPr>
          <w:lang w:bidi="ru-RU"/>
        </w:rPr>
        <w:t>1.</w:t>
      </w:r>
      <w:hyperlink r:id="rId24" w:history="1">
        <w:r w:rsidRPr="00685BAE">
          <w:rPr>
            <w:color w:val="0563C1" w:themeColor="hyperlink"/>
            <w:u w:val="single"/>
            <w:lang w:bidi="ru-RU"/>
          </w:rPr>
          <w:t>https://gdezakon.ru/</w:t>
        </w:r>
      </w:hyperlink>
    </w:p>
    <w:p w:rsidR="00685BAE" w:rsidRPr="00685BAE" w:rsidRDefault="00685BAE" w:rsidP="00685BAE">
      <w:pPr>
        <w:rPr>
          <w:lang w:bidi="ru-RU"/>
        </w:rPr>
      </w:pPr>
      <w:r w:rsidRPr="00685BAE">
        <w:rPr>
          <w:lang w:bidi="ru-RU"/>
        </w:rPr>
        <w:t>2.</w:t>
      </w:r>
      <w:hyperlink r:id="rId25" w:history="1">
        <w:r w:rsidRPr="00685BAE">
          <w:rPr>
            <w:color w:val="0563C1" w:themeColor="hyperlink"/>
            <w:u w:val="single"/>
            <w:lang w:bidi="ru-RU"/>
          </w:rPr>
          <w:t>https://lecta.rosuchebnik.ru/?utm_source=rosuchebnik&amp;utm_medium=cpc&amp;utm_campaign=article-logo</w:t>
        </w:r>
      </w:hyperlink>
      <w:r w:rsidRPr="00685BAE">
        <w:rPr>
          <w:lang w:bidi="ru-RU"/>
        </w:rPr>
        <w:t>.</w:t>
      </w:r>
    </w:p>
    <w:p w:rsidR="00685BAE" w:rsidRPr="00685BAE" w:rsidRDefault="00685BAE" w:rsidP="00685BAE">
      <w:pPr>
        <w:rPr>
          <w:u w:val="single"/>
          <w:lang w:bidi="ru-RU"/>
        </w:rPr>
      </w:pPr>
      <w:r w:rsidRPr="00685BAE">
        <w:rPr>
          <w:lang w:bidi="ru-RU"/>
        </w:rPr>
        <w:t>3.</w:t>
      </w:r>
      <w:hyperlink r:id="rId26" w:history="1">
        <w:r w:rsidRPr="00685BAE">
          <w:rPr>
            <w:color w:val="0563C1" w:themeColor="hyperlink"/>
            <w:u w:val="single"/>
            <w:lang w:bidi="ru-RU"/>
          </w:rPr>
          <w:t>https://resh.edu.ru</w:t>
        </w:r>
      </w:hyperlink>
      <w:r w:rsidRPr="00685BAE">
        <w:rPr>
          <w:u w:val="single"/>
          <w:lang w:bidi="ru-RU"/>
        </w:rPr>
        <w:t>.</w:t>
      </w:r>
    </w:p>
    <w:p w:rsidR="00685BAE" w:rsidRPr="00685BAE" w:rsidRDefault="00685BAE" w:rsidP="00685BAE">
      <w:pPr>
        <w:rPr>
          <w:u w:val="single"/>
          <w:lang w:bidi="ru-RU"/>
        </w:rPr>
      </w:pPr>
      <w:r w:rsidRPr="00685BAE">
        <w:rPr>
          <w:u w:val="single"/>
          <w:lang w:bidi="ru-RU"/>
        </w:rPr>
        <w:t xml:space="preserve"> 4.</w:t>
      </w:r>
      <w:hyperlink r:id="rId27" w:history="1">
        <w:r w:rsidRPr="00685BAE">
          <w:rPr>
            <w:color w:val="0563C1" w:themeColor="hyperlink"/>
            <w:u w:val="single"/>
            <w:lang w:bidi="ru-RU"/>
          </w:rPr>
          <w:t>https://www.yaklass.ru/</w:t>
        </w:r>
      </w:hyperlink>
    </w:p>
    <w:p w:rsidR="00685BAE" w:rsidRPr="00685BAE" w:rsidRDefault="00685BAE" w:rsidP="00685BAE">
      <w:pPr>
        <w:rPr>
          <w:u w:val="single"/>
          <w:lang w:bidi="ru-RU"/>
        </w:rPr>
      </w:pPr>
      <w:r w:rsidRPr="00685BAE">
        <w:rPr>
          <w:u w:val="single"/>
          <w:lang w:bidi="ru-RU"/>
        </w:rPr>
        <w:t xml:space="preserve"> 5.</w:t>
      </w:r>
      <w:hyperlink r:id="rId28" w:history="1">
        <w:r w:rsidRPr="00685BAE">
          <w:rPr>
            <w:color w:val="0563C1" w:themeColor="hyperlink"/>
            <w:u w:val="single"/>
            <w:lang w:bidi="ru-RU"/>
          </w:rPr>
          <w:t>https://soc-ege.sdamgia.ru/</w:t>
        </w:r>
      </w:hyperlink>
    </w:p>
    <w:p w:rsidR="00685BAE" w:rsidRPr="00685BAE" w:rsidRDefault="00685BAE" w:rsidP="00685BAE">
      <w:pPr>
        <w:rPr>
          <w:u w:val="single"/>
          <w:lang w:bidi="ru-RU"/>
        </w:rPr>
        <w:sectPr w:rsidR="00685BAE" w:rsidRPr="00685BAE">
          <w:footerReference w:type="default" r:id="rId29"/>
          <w:footerReference w:type="first" r:id="rId30"/>
          <w:pgSz w:w="11909" w:h="16838"/>
          <w:pgMar w:top="1181" w:right="691" w:bottom="1176" w:left="715" w:header="0" w:footer="3" w:gutter="0"/>
          <w:cols w:space="720"/>
        </w:sectPr>
      </w:pPr>
      <w:r w:rsidRPr="00685BAE">
        <w:rPr>
          <w:u w:val="single"/>
          <w:lang w:bidi="ru-RU"/>
        </w:rPr>
        <w:t xml:space="preserve"> 6.</w:t>
      </w:r>
      <w:hyperlink r:id="rId31" w:history="1">
        <w:r w:rsidRPr="00685BAE">
          <w:rPr>
            <w:color w:val="0563C1" w:themeColor="hyperlink"/>
            <w:u w:val="single"/>
            <w:lang w:bidi="ru-RU"/>
          </w:rPr>
          <w:t>https://interneturok.ru/</w:t>
        </w:r>
      </w:hyperlink>
    </w:p>
    <w:p w:rsidR="00685BAE" w:rsidRDefault="00685BAE"/>
    <w:sectPr w:rsidR="00685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E3AFB">
      <w:pPr>
        <w:spacing w:after="0" w:line="240" w:lineRule="auto"/>
      </w:pPr>
      <w:r>
        <w:separator/>
      </w:r>
    </w:p>
  </w:endnote>
  <w:endnote w:type="continuationSeparator" w:id="0">
    <w:p w:rsidR="00000000" w:rsidRDefault="003E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8" w:rsidRDefault="004D6C53">
    <w:pPr>
      <w:pStyle w:val="a6"/>
      <w:framePr w:w="16838" w:h="158" w:wrap="none" w:vAnchor="text" w:hAnchor="page" w:y="-1202"/>
      <w:shd w:val="clear" w:color="auto" w:fill="auto"/>
      <w:ind w:left="15494"/>
    </w:pPr>
    <w:r>
      <w:fldChar w:fldCharType="begin"/>
    </w:r>
    <w:r>
      <w:instrText xml:space="preserve"> PAGE \* MERGEFORMAT </w:instrText>
    </w:r>
    <w:r>
      <w:fldChar w:fldCharType="separate"/>
    </w:r>
    <w:r w:rsidR="003E3AFB" w:rsidRPr="003E3AFB">
      <w:rPr>
        <w:rStyle w:val="11pt"/>
        <w:noProof/>
      </w:rPr>
      <w:t>5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68" w:rsidRDefault="004D6C53">
    <w:pPr>
      <w:pStyle w:val="a6"/>
      <w:framePr w:w="12215" w:h="158" w:wrap="none" w:vAnchor="text" w:hAnchor="page" w:x="-154" w:y="-1199"/>
      <w:shd w:val="clear" w:color="auto" w:fill="auto"/>
      <w:ind w:left="10944"/>
    </w:pPr>
    <w:r>
      <w:fldChar w:fldCharType="begin"/>
    </w:r>
    <w:r>
      <w:instrText xml:space="preserve"> PAGE \* MERGEFORMAT </w:instrText>
    </w:r>
    <w:r>
      <w:fldChar w:fldCharType="separate"/>
    </w:r>
    <w:r w:rsidR="003E3AFB" w:rsidRPr="003E3AFB">
      <w:rPr>
        <w:rStyle w:val="11pt"/>
        <w:noProof/>
      </w:rPr>
      <w:t>1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E3AFB">
      <w:pPr>
        <w:spacing w:after="0" w:line="240" w:lineRule="auto"/>
      </w:pPr>
      <w:r>
        <w:separator/>
      </w:r>
    </w:p>
  </w:footnote>
  <w:footnote w:type="continuationSeparator" w:id="0">
    <w:p w:rsidR="00000000" w:rsidRDefault="003E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7648B"/>
    <w:multiLevelType w:val="multilevel"/>
    <w:tmpl w:val="B010D8D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CA"/>
    <w:rsid w:val="00122949"/>
    <w:rsid w:val="002F40CA"/>
    <w:rsid w:val="003E3AFB"/>
    <w:rsid w:val="003F55AC"/>
    <w:rsid w:val="004D6C53"/>
    <w:rsid w:val="0051614A"/>
    <w:rsid w:val="00521EA5"/>
    <w:rsid w:val="00625059"/>
    <w:rsid w:val="00685BAE"/>
    <w:rsid w:val="00795570"/>
    <w:rsid w:val="0083363B"/>
    <w:rsid w:val="00835242"/>
    <w:rsid w:val="00881B1B"/>
    <w:rsid w:val="00D62376"/>
    <w:rsid w:val="00E33FE6"/>
    <w:rsid w:val="00EF28E1"/>
    <w:rsid w:val="00FD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552F-30DB-4C73-9094-A2508970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EF28E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4">
    <w:name w:val="Абзац списка Знак"/>
    <w:link w:val="a3"/>
    <w:uiPriority w:val="1"/>
    <w:locked/>
    <w:rsid w:val="00EF28E1"/>
    <w:rPr>
      <w:rFonts w:ascii="Times New Roman" w:eastAsia="Times New Roman" w:hAnsi="Times New Roman" w:cs="Times New Roman"/>
      <w:lang w:val="en-US" w:bidi="en-US"/>
    </w:rPr>
  </w:style>
  <w:style w:type="character" w:customStyle="1" w:styleId="a5">
    <w:name w:val="Колонтитул_"/>
    <w:link w:val="a6"/>
    <w:rsid w:val="004D6C53"/>
    <w:rPr>
      <w:rFonts w:ascii="Times New Roman" w:eastAsia="Times New Roman" w:hAnsi="Times New Roman"/>
      <w:shd w:val="clear" w:color="auto" w:fill="FFFFFF"/>
    </w:rPr>
  </w:style>
  <w:style w:type="character" w:customStyle="1" w:styleId="11pt">
    <w:name w:val="Колонтитул + 11 pt"/>
    <w:rsid w:val="004D6C53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6">
    <w:name w:val="Колонтитул"/>
    <w:basedOn w:val="a"/>
    <w:link w:val="a5"/>
    <w:rsid w:val="004D6C53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lecta.rosuchebnik.ru/?utm_source=rosuchebnik&amp;utm_medium=cpc&amp;utm_campaign=article-log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gdezakon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soc-ege.sdamgia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C7F7-F1E5-4597-A39B-3386B3B0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2021-10-15T12:48:00Z</dcterms:created>
  <dcterms:modified xsi:type="dcterms:W3CDTF">2022-10-24T17:28:00Z</dcterms:modified>
</cp:coreProperties>
</file>