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EF" w:rsidRDefault="00191869" w:rsidP="002A3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8403355"/>
            <wp:effectExtent l="0" t="0" r="2540" b="0"/>
            <wp:docPr id="1" name="Рисунок 1" descr="C:\Users\MARINA\OneDrive\Рабочий стол\2022-09-1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OneDrive\Рабочий стол\2022-09-16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69" w:rsidRDefault="00191869" w:rsidP="002A3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1869" w:rsidRDefault="00191869" w:rsidP="002A3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1869" w:rsidRDefault="00191869" w:rsidP="002A3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1869" w:rsidRDefault="00191869" w:rsidP="002A3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1869" w:rsidRDefault="00191869" w:rsidP="002A3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1869" w:rsidRPr="002A33EF" w:rsidRDefault="00191869" w:rsidP="002A3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A33EF" w:rsidRPr="002A33EF" w:rsidRDefault="002A33EF" w:rsidP="002A3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C9B" w:rsidRPr="005A4C34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sz w:val="24"/>
          <w:szCs w:val="24"/>
        </w:rPr>
        <w:t>Нормативная правовая основа</w:t>
      </w:r>
      <w:r w:rsidRPr="005A4C34">
        <w:rPr>
          <w:rFonts w:ascii="Times New Roman" w:hAnsi="Times New Roman" w:cs="Times New Roman"/>
          <w:sz w:val="24"/>
          <w:szCs w:val="24"/>
        </w:rPr>
        <w:t xml:space="preserve"> для разработки настоящей примерной программы по учебному предмету «Родная (русская) литература» составляют следующие документы: </w:t>
      </w:r>
    </w:p>
    <w:p w:rsidR="00694C17" w:rsidRPr="00694C17" w:rsidRDefault="00694C17" w:rsidP="00694C1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694C17">
        <w:rPr>
          <w:rFonts w:ascii="Times New Roman" w:eastAsia="Times New Roman" w:hAnsi="Times New Roman" w:cstheme="minorBidi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694C17" w:rsidRPr="00694C17" w:rsidRDefault="00694C17" w:rsidP="00694C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lang w:bidi="en-US"/>
        </w:rPr>
      </w:pPr>
      <w:r w:rsidRPr="00694C17">
        <w:rPr>
          <w:rFonts w:ascii="Times New Roman" w:eastAsia="Times New Roman" w:hAnsi="Times New Roman" w:cstheme="minorBidi"/>
          <w:sz w:val="24"/>
          <w:lang w:bidi="en-US"/>
        </w:rPr>
        <w:t>ООП ООО МОУ Ишненская СОШ (утв. приказом директора № 15 а о/д от 15.01.2021 г);</w:t>
      </w:r>
    </w:p>
    <w:p w:rsidR="00694C17" w:rsidRPr="00694C17" w:rsidRDefault="00694C17" w:rsidP="00694C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lang w:bidi="en-US"/>
        </w:rPr>
      </w:pPr>
      <w:r w:rsidRPr="00694C17">
        <w:rPr>
          <w:rFonts w:ascii="Times New Roman" w:eastAsia="Times New Roman" w:hAnsi="Times New Roman" w:cstheme="minorBidi"/>
          <w:sz w:val="24"/>
          <w:lang w:bidi="en-US"/>
        </w:rPr>
        <w:t>Учебный план МОУ Ишненская СОШ (утв. приказом директора №307 от 31.08.22 г);</w:t>
      </w:r>
    </w:p>
    <w:p w:rsidR="00694C17" w:rsidRPr="00694C17" w:rsidRDefault="00694C17" w:rsidP="00694C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694C17">
        <w:rPr>
          <w:rFonts w:ascii="Times New Roman" w:eastAsia="Times New Roman" w:hAnsi="Times New Roman" w:cstheme="minorBidi"/>
          <w:sz w:val="24"/>
          <w:lang w:bidi="en-US"/>
        </w:rPr>
        <w:t xml:space="preserve">Календарный учебный график МОУ Ишненская СОШ (утв. приказом директора № 308 от 31.08.22  г);  </w:t>
      </w:r>
    </w:p>
    <w:p w:rsidR="00694C17" w:rsidRPr="00694C17" w:rsidRDefault="00694C17" w:rsidP="00694C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694C17">
        <w:rPr>
          <w:rFonts w:ascii="Times New Roman" w:eastAsia="Times New Roman" w:hAnsi="Times New Roman" w:cstheme="minorBidi"/>
          <w:sz w:val="24"/>
          <w:lang w:bidi="en-US"/>
        </w:rPr>
        <w:t>Положение о рабочей программе по ФГОС СОО (утв. приказом директора № 243 о/д от 27.08.2021 г);</w:t>
      </w:r>
      <w:r w:rsidRPr="00694C1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694C17" w:rsidRPr="00694C17" w:rsidRDefault="00694C17" w:rsidP="00694C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694C17">
        <w:rPr>
          <w:rFonts w:ascii="Times New Roman" w:eastAsia="Times New Roman" w:hAnsi="Times New Roman" w:cstheme="minorBidi"/>
          <w:sz w:val="24"/>
          <w:szCs w:val="24"/>
          <w:lang w:eastAsia="ru-RU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метапредметном и предметном уровнях, примерное содержание учебного предмета «Русская родная литература».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«Родная (русская) литература» </w:t>
      </w: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межпредметныхи внутрипредметных связей, логики учебного процесса, возрастных особенностей учащихся.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3C5">
        <w:rPr>
          <w:rFonts w:ascii="Times New Roman" w:hAnsi="Times New Roman" w:cs="Times New Roman"/>
          <w:sz w:val="24"/>
          <w:szCs w:val="24"/>
        </w:rPr>
        <w:t xml:space="preserve">     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466C9B" w:rsidRPr="007B03C5" w:rsidRDefault="00466C9B" w:rsidP="00466C9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программе представлены следующие разделы: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466C9B" w:rsidRPr="007B03C5" w:rsidRDefault="00466C9B" w:rsidP="00466C9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часов. </w:t>
      </w:r>
      <w:r>
        <w:rPr>
          <w:rFonts w:ascii="Times New Roman" w:hAnsi="Times New Roman" w:cs="Times New Roman"/>
          <w:color w:val="000000"/>
          <w:sz w:val="24"/>
          <w:szCs w:val="24"/>
        </w:rPr>
        <w:t>1 час в неделю.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Контрольные работы: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466C9B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Форма организации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466C9B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чтение (чтение наизусть);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466C9B" w:rsidRPr="00F47AD2" w:rsidRDefault="00466C9B" w:rsidP="00466C9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курса «Родная литература»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основ культурного наследия народов России и человечества; усвоение гуманистических,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способностиобучающихся к саморазвитию и самообразованию на основе мотивации к обучению и познанию, осознанному выбору и построению дальнейшей индивидуальной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Метапредметными результатами изучения курса родная (русская) литература является формирование универсальных учебных действий (УУД).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аудирования (выборочным, ознакомительным, детальным);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сплошной) текст;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рассуждения.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и обосновывать свою точку зрения (при методической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</w:p>
    <w:p w:rsidR="00466C9B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изучения курса родная (русская) литература является сформированность следующих умений: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литературном произведении, на уровне не только эмоционального восприятия, но и интеллектуального осмысления».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Важнейшие умения в 5–9 классах следующие: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правильно, бегло и выразительно читать художественные, публицистические и учебные тексты;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выразительно читать произведения или отрывки из них наизусть;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осмысливать, характеризовать (5–6 классы), анализировать (7–9 классы) изучаемое в школе или прочитанное самостоятельно художественное произведение (сказка, стихотворение, глава повести и пр.);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определять принадлежность произведения к одному из литературных родов (эпос, лирика, драма), к одному из жанров или жанровых образований;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обосновывать свое суждение, давать характеристику героям, готовить аргументированный отзыв о произведении;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роль героя, портрета, пейзажа, детали, авторской оценки в раскрытии содержания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простой и сложный планы изучаемого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объяснять роль художественных средств в произведении и пользоваться справочным аппаратом учебника;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владеть монологической и диалогической речью, уметь готовить сообщения, доклады, рефераты;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 отвечать на вопросы, писать сочинения на литературную и свободную темы;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авторское отношение к героям, сопоставлять высказывания критиков и литературоведов, делать выводы и умозаключения;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высказывать собственное суждение об иллюстрациях;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сопоставлять произведения разных видов искусства, писать сочинение по картине. </w:t>
      </w:r>
    </w:p>
    <w:p w:rsidR="00466C9B" w:rsidRDefault="00466C9B" w:rsidP="00466C9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понимать литературные художественные произведения, отражающие разные этнокультурные традиции;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- владеть элементарной литературоведческой терминологией при анализе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произведения.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</w:r>
    </w:p>
    <w:p w:rsidR="00466C9B" w:rsidRDefault="00466C9B" w:rsidP="00466C9B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освоения выпускниками основной школы программы по русской (родной) литературе по классам являются: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495A07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A0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Устное народное творчество</w:t>
      </w:r>
    </w:p>
    <w:p w:rsidR="00466C9B" w:rsidRPr="001717FA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66C9B" w:rsidRPr="001717FA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интерпретацию средствами других искусств (иллюстрация, мультипликация, художественный фильм);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видеть необычное в обычном, устанавливать неочевидные связи междупредметами, явлениями, действиями. </w:t>
      </w:r>
    </w:p>
    <w:p w:rsidR="00466C9B" w:rsidRPr="001717FA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сравнивая произведения героического эпоса разных народов, определять черты национального характера;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466C9B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Древнерусская литература. Русская литература ХУ1-ХУП вв.</w:t>
      </w:r>
    </w:p>
    <w:p w:rsidR="00466C9B" w:rsidRPr="00A86090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Русская литература XVIII в. Русская литература XIX— XX вв.</w:t>
      </w: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A86090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66C9B" w:rsidRPr="00A86090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466C9B" w:rsidRPr="00A86090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сопоставлять «чужие» тексты интерпретирующего характера, аргументировано оценивать их;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интерпретацию художественного текста, созданную средствами других искусств;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776D5D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(18 часов)</w:t>
      </w:r>
    </w:p>
    <w:p w:rsidR="00466C9B" w:rsidRPr="00776D5D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997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851"/>
        <w:gridCol w:w="850"/>
        <w:gridCol w:w="4644"/>
      </w:tblGrid>
      <w:tr w:rsidR="00466C9B" w:rsidTr="00EF6984">
        <w:tc>
          <w:tcPr>
            <w:tcW w:w="817" w:type="dxa"/>
            <w:vMerge w:val="restart"/>
          </w:tcPr>
          <w:p w:rsidR="00466C9B" w:rsidRPr="00F47AD2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1" w:type="dxa"/>
            <w:gridSpan w:val="3"/>
          </w:tcPr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44" w:type="dxa"/>
            <w:vMerge w:val="restart"/>
          </w:tcPr>
          <w:p w:rsidR="00466C9B" w:rsidRPr="00F47AD2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9B" w:rsidTr="00EF6984">
        <w:tc>
          <w:tcPr>
            <w:tcW w:w="817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851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Р/Р</w:t>
            </w:r>
          </w:p>
        </w:tc>
        <w:tc>
          <w:tcPr>
            <w:tcW w:w="850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К/Р</w:t>
            </w:r>
          </w:p>
        </w:tc>
        <w:tc>
          <w:tcPr>
            <w:tcW w:w="4644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9B" w:rsidTr="00EF6984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фольклор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Героические былины. «Добрыня и змей», «Алеша Попович и ТугаринЗмеевич», «Святогор- богатырь» </w:t>
            </w:r>
          </w:p>
        </w:tc>
      </w:tr>
      <w:tr w:rsidR="00466C9B" w:rsidTr="00EF6984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литература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0E6FF2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«Моления Даниила Заточника»-памятник гражданственности, духовности и нравственности. «Повесть о горе-злосчастии». Тема трагической судьбы 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молодого поколения, старающегося порвать со старыми формами семейно-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бытового уклада, домостроевской моралью. «Сказание о Борисе и Глебе».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добра и зла в произведениях древнерусской литературы. </w:t>
            </w:r>
          </w:p>
        </w:tc>
      </w:tr>
      <w:tr w:rsidR="00466C9B" w:rsidTr="00EF6984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XVIII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А.Сумароков. «Эпиграмма». В.Капнист. «На кончину Гавриила Романовича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Державина»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XIX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И.А.Крылов. «Лягушки, просящие царя», «Обоз». Историческая основа басен.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А.С.Пушкин. «Скупой рыцарь».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«Ужасный век, ужасные сердца».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И.С.Тургенев. «Бурмистр», Влияние крепостного права на людей. «Певцы». Роль таланта (на выбор).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А.П.Чехов. «Тоска», «Размазня».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«Смех сквозь слезы».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А.И.Куприн.«Изумруд». Сострадание к «братьям нашим меньшим».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XX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А.Аверченко. Вечером». Характеристика раннего творчества писателя. Два мира в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рассказе. Сатирические произведения.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Сатира. Юмор.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Тэффи.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по выбору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0E6FF2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6C9B"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М.Зощенко. «История болезни». 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комического в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рассказе.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8D13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8D13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Н.Заболоцкий. </w:t>
            </w:r>
            <w:r w:rsidR="008D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по выбору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В.Астафьев. «Мальчик в белой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рубашке». Трагедия матери, потерявшей ребенка.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В.Шукшин. «Критики». Отношения между поколениями, проблема «отцов и детей».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Е.Носов. «Трудный хлеб». Уроки нравственности в рассказе.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466C9B" w:rsidRDefault="00466C9B" w:rsidP="000E6F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6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6C9B" w:rsidRPr="00F47AD2" w:rsidRDefault="00DD30D9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Дистанционное обучение. Приказ № 51 от 06.04.2020</w:t>
      </w:r>
    </w:p>
    <w:p w:rsidR="00466C9B" w:rsidRPr="00AE4BE2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Примерные темы проектных и исследовательских работ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AE4BE2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7 - 8 класс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1. Говорящие фамилии в произведениях писателей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2. Литературные премии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3. Памятники литературным героям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4. Символика яблока в русской литературе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5. Образы растений и цветов в литературе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6. Песни Б Окуджавы о Великой Отечественной войне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3AA" w:rsidRDefault="008673AA"/>
    <w:sectPr w:rsidR="008673AA" w:rsidSect="00EF6984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3033"/>
    <w:multiLevelType w:val="hybridMultilevel"/>
    <w:tmpl w:val="C5E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C4"/>
    <w:rsid w:val="000E6FF2"/>
    <w:rsid w:val="00167014"/>
    <w:rsid w:val="00191869"/>
    <w:rsid w:val="002900CA"/>
    <w:rsid w:val="002A33EF"/>
    <w:rsid w:val="003C211B"/>
    <w:rsid w:val="00421CC4"/>
    <w:rsid w:val="00466C9B"/>
    <w:rsid w:val="004B5456"/>
    <w:rsid w:val="00694C17"/>
    <w:rsid w:val="00841A38"/>
    <w:rsid w:val="008673AA"/>
    <w:rsid w:val="008D1313"/>
    <w:rsid w:val="00963648"/>
    <w:rsid w:val="0099180C"/>
    <w:rsid w:val="00C821C9"/>
    <w:rsid w:val="00DD30D9"/>
    <w:rsid w:val="00EF6984"/>
    <w:rsid w:val="00F50348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46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4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46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AEF0-1079-41B3-BD86-66E67014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 Федотова</cp:lastModifiedBy>
  <cp:revision>7</cp:revision>
  <dcterms:created xsi:type="dcterms:W3CDTF">2022-07-09T07:27:00Z</dcterms:created>
  <dcterms:modified xsi:type="dcterms:W3CDTF">2022-09-18T16:12:00Z</dcterms:modified>
</cp:coreProperties>
</file>