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CA" w:rsidRDefault="00CF25CA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5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7104744"/>
            <wp:effectExtent l="0" t="0" r="0" b="1270"/>
            <wp:docPr id="12" name="Рисунок 12" descr="C:\Users\Vaganov_AI\Desktop\РП 2022-2023 Ваганов АИ\Готовые РП\РП с титульниками\img8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ganov_AI\Desktop\РП 2022-2023 Ваганов АИ\Готовые РП\РП с титульниками\img89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CA" w:rsidRPr="003E387A" w:rsidRDefault="00CF25CA" w:rsidP="00CF25C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E387A">
        <w:rPr>
          <w:rStyle w:val="FontStyle11"/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CF25CA" w:rsidRPr="002A2046" w:rsidRDefault="00CF25CA" w:rsidP="00CF25CA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20 мая 2020 г. N 254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Учебный план МОУ Ишненская СОШ на 2022-2023 учебный год(утв. приказом директора №307 от 31.08.22 г);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№308 от 31.08.22 г);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МОУ Ишненская СОШ (утв. приказом директора № 15а д/о </w:t>
      </w:r>
    </w:p>
    <w:p w:rsidR="00CF25CA" w:rsidRPr="006E06D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от 15.01.21 г);</w:t>
      </w:r>
    </w:p>
    <w:p w:rsidR="00CF25CA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:rsidR="00CF25CA" w:rsidRPr="002A2046" w:rsidRDefault="00CF25CA" w:rsidP="00CF25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46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CF25CA" w:rsidRDefault="00CF25CA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 1. МЕСТО ЧЕЛОВЕК</w:t>
      </w:r>
      <w:r>
        <w:rPr>
          <w:rFonts w:ascii="Times New Roman" w:hAnsi="Times New Roman" w:cs="Times New Roman"/>
          <w:sz w:val="24"/>
          <w:szCs w:val="24"/>
        </w:rPr>
        <w:t xml:space="preserve">А В СИСТЕМЕ ОРГАНИЧЕСКОГО МИРА </w:t>
      </w:r>
      <w:r w:rsidRPr="000D27A4">
        <w:rPr>
          <w:rFonts w:ascii="Times New Roman" w:hAnsi="Times New Roman" w:cs="Times New Roman"/>
          <w:sz w:val="24"/>
          <w:szCs w:val="24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черты сходства человека и животных,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Вид Человек разумный. Антропогенез. Факторы антропогенеза биологические и социальные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Выявлять признаки человека, характерные для царства животных, типа хордовых, класса млекопитающих, отряда приматов, и отличительные видовые особенности. 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Наука о человеке: анатомия, физиология, гигиена. Великие анатомы и физиологи: Гиппократ, Клавдий Гален, Андреас Везалий. 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Анатомия. Физиология. Гистология. Цитология. Клетка. Ткань. Орган. Система органов.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Умения:  Характеризовать вклад ученых в развитие наук о человеке. 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признаки, доказывающие родство человека и животных;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развитие знаний о строении и функциях организма человека.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системы органов, их состав, строение и функциональное назначение;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ткани по рисункам и на микропрепаратах;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Pr="00A2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Физиологические системы органов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Регуляторные системы – нервная и эндокринная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регуляция.Значение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головного мозга человека (по муляжам).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регуляция. Нервная регуляция. Гуморальная регуляция. Нейрогуморальная регуляция. Рефлекс. Гормон.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 отличать механизмы нервной и гуморальной регуляции. Описывать механизм регуляции различных функций.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 объяснять механизм  гуморальной регуляции функций организма.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Сенсорные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работы. Иллюзии. Выявление слепого пятна. Проверка цветового зрения (виртуально).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объяснять  функционирование анализаторов, меры профилактики близорукости и сниждения слуха.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строения и функционирования органов чувств;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Опорно-двигательная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Скелет человека, его отделы: осевой скелет, скелет поясов конечностей, скелет свободных  конечностей. Особенности скелета человека, связанные с трудовой деятельностью и прямохождением.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внешнего строения костей. Изучение влияния органических и неорганических веществ на механические свойства костей (виртуально). Измерение массы и роста своего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опорно-двигательный аппарат. Утомление, статическая и динанмическая работа мышц. Мышцы антагонисты и синергисты.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определять кости по внешнему виду и расположению в скелете, определять принадлежность мышцы к определенной группе и описывать ее функцию.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химический состав, строение и классификацию костей;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строение сустава и классификацию соединений костей;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распознавать части скелета на наглядных пособиях и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основные мышцы на наглядных посо- биях и живом человеке; — находить суставы на наглядных пособиях и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Внутренняя среда организма</w:t>
      </w:r>
      <w:r w:rsidRPr="000D27A4">
        <w:rPr>
          <w:rFonts w:ascii="Times New Roman" w:hAnsi="Times New Roman" w:cs="Times New Roman"/>
          <w:sz w:val="24"/>
          <w:szCs w:val="24"/>
        </w:rPr>
        <w:t>.  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*Донорство. * Значение работ Л. Пастера и И. И. Мечникова в области иммунитета.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микроскопического строения крови. Виртуальная лабораторная работа по определению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внутренняя среда. Гомеостаз. Кровь. Форменные элементы крови. Плазма. Сыворотка. Иммунитет. Группы крови. Антиген. Антитело (иммуноглобулин).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особенности групп крови, механизм свертывания крови и иммунитета.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Сердечнососу</w:t>
      </w:r>
      <w:r>
        <w:rPr>
          <w:rFonts w:ascii="Times New Roman" w:hAnsi="Times New Roman" w:cs="Times New Roman"/>
          <w:b/>
          <w:sz w:val="24"/>
          <w:szCs w:val="24"/>
        </w:rPr>
        <w:t>дистая и лимфатическая система.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Сердце, его строение и регуляция деятельности, большой и малый круги кровообращения. Сердечный цикл. Строение венозных и артериальных сосудов. Лимфообращение. Движение крови по сосудам. Кровяное давление. *Регуляция давления. Пульс. *Заболевания органов кровообращения, их предупреждение.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Измерение кровяного давления. Определение пульса и подсчет числа сердечных сокращений до и после физической нагрузки. *Расчет минутного объема кровотока по показателям пульса собственного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артерии. Вены. Капилляры. Кровяное давление. Пульс. Сердечный цикл.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описывать регуляцию работы сердца, фазы сердечного цикла и механизм движения крови по сосудам.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>. 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Практические работы.  Определение частоты дыхания и его связь с пульсом. *Определение объема легочной вентиляции по показателям частоты дыхания до и после нагрузки.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дыхание. Дыхательный цикл. Жизненная емкость легких. Воздухоносные пути.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 описывать механизм внешнего дыхания и газообмена, рассчитывать жизненную емкость легких.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и строение дыхательной системы и дыхательного аппарата;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дыхательной системы.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утопающему и при отравлении человека угарным газом.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>.  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железа. Этапы процессов пищеварения. *Исследования И. П. Павлова в области пищеварения. Демонстрация модели торса человека с внутренними органами и топографии последних, муляжей внутренних органов.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работы.  Воздействие желудочного сока на белки, слюны на крахмал (виртуальная работа).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пищеварение. Пищеварительный канал. Пищеварительные железы. Ферменты. Перистальтика. Всасывание.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этапы пищеварения и состав пищеварительных соков, характеризовать процесс всасывания.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пищеварительной системы и пищеварительного аппарата;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расположение органов пищеварительной системы на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пищеварительной системы.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процесс пищеварения в различных отделах пищеварительной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Обмен веществ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 его регуляция. Нормы и режим питания. Рациональное питание. Витамины. Их роль в обмене веществ. Гиповитаминоз. Гипервитаминоз.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работы.  Определение норм рационального питания и расчет рациона питания.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обмен веществ и энергии. Пластический обмен (ассимиляция, анаболизм). Энергетический обмен (диссимиляция, катаболизм).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рассчитывать потребность человека в питательных веществах и энергетический эквивалент белков, жиров и углеводов. Описывать этапы обмена белков, жиров и углеводов и роль витаминов и минеральных веществ.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выявлять признаки нарушения обмена веществ и энергии.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Покровы тела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схем строения кожных покровов человека. Производные кожи. Основные понятия:  кожа. Производные эпидермиса. Терморегуляция.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описывать строение кожи, классифицировать производные эпидермиса. Характеризовать роль кожи в терморегуляции.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ранах, ожогах и обморожениях, солнечных и тепловых ударах.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Мочевыделительная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 Основные понятия Выделение. Фильтрация. Реабсорбция. Первичная моча. Вторичная моча.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Умения:  описывать фазы образования мочи и место их протекания.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выделительной системы;</w:t>
      </w:r>
    </w:p>
    <w:p w:rsidR="00EE7416" w:rsidRPr="00B063F2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профилактики заболеваний мочевыделительной системы. 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Репродуктивная система. Индивидуал</w:t>
      </w:r>
      <w:r>
        <w:rPr>
          <w:rFonts w:ascii="Times New Roman" w:hAnsi="Times New Roman" w:cs="Times New Roman"/>
          <w:b/>
          <w:sz w:val="24"/>
          <w:szCs w:val="24"/>
        </w:rPr>
        <w:t>ьное развитие организма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и развитие ребенка. *Планирование семьи. *Наследственные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*Критические периоды онтогенеза. Основные понятия Размножение. Развитие. Онтогенез. Оплодотворение. Рост. Половое созревание. Половая зрелость. Физиологическая зрелость.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 разбивать онтогенез человека на этапы и описывать их особенности.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этапы эмбрионального и постэмбрионального развития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Поведение и психика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Рефлекс — основа нервной деятельности. *Исследования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 высшая нервная деятельность. Условный рефлекс. Безусловный рефлекс. Инстинкт. Сигнальная система. Мышление. Сознание. Темперамент.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характеризовать особенности высшей нервной деятельности человека, описывать особенности темпераментов.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высшей нервной деятельности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типы высшей нервной деятельности.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lastRenderedPageBreak/>
        <w:t>Человек и его здоровье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приемов остановки капиллярного, артериального и венозного кровотечений. *Анализ и оценка влияния факторов окружающей среды, факторов риска на здоровье.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здоровье. Здоровый образ жизни. Вредные привычки. Стресс. Умения:  оказывать первую медицинскую помощь при травмах, повреждениях, обморожениях, ожогах, кровотечениях, отравлениях. Описывать влияние на организм вредных привычек. Характеризовать роль двигательной активности и физической нагрузки в сохранении здоровья.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приемы рациональной организации труда и отдыха;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нормы личной гигиены и профилактики заболеваний;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планировать собственную учебную деятельность как самостоятельно, так и под руководством учителя;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соответствии с поставленной задачей;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поиск и отбор информации в различных источниках;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свою работу и деятельность одноклассников.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учебе;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 целостного естественно-научного мировоззрения;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сознательности, ответственности и уважительного отношения к другим людям;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коммуникативной компетенции;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>
        <w:rPr>
          <w:rFonts w:ascii="Times New Roman" w:hAnsi="Times New Roman" w:cs="Times New Roman"/>
          <w:sz w:val="24"/>
          <w:szCs w:val="24"/>
        </w:rPr>
        <w:t>(общеинтеллектуальные компетенции)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строения и функционирования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анатомии и физиологии;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принципы оказания первой медицинской помощи;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пользоваться знанием анатомии и физиологии для объяснения с материалистических позиций механизмов работы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давать аргументированную оценку новой информации по биологическим вопросам;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микроскопом и определять ткани организма животных 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учебной и научно-популярной литературой, составлять план, конспект, реферат;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EE7416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lastRenderedPageBreak/>
        <w:t>— формирование осознанности и уважительного отношения к коллегам, другим людям;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18" w:rsidRPr="00EB6818" w:rsidRDefault="00FD5EA1" w:rsidP="00EB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072"/>
        <w:gridCol w:w="1417"/>
        <w:gridCol w:w="3119"/>
      </w:tblGrid>
      <w:tr w:rsidR="00EB6818" w:rsidRPr="00EB6818" w:rsidTr="00FD5EA1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18" w:rsidRPr="00EB6818" w:rsidRDefault="00EB6818" w:rsidP="0057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Тема раздела  / урока</w:t>
            </w:r>
          </w:p>
          <w:p w:rsidR="00EB6818" w:rsidRPr="00EB6818" w:rsidRDefault="00EB6818" w:rsidP="0057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531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6"/>
        <w:gridCol w:w="992"/>
        <w:gridCol w:w="9072"/>
        <w:gridCol w:w="1417"/>
        <w:gridCol w:w="3119"/>
      </w:tblGrid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 Место человека в системе органического мира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Введение. Науки изучающие организм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положение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Диагностическая контрольная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Эволюция человека.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Расы современного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обзор организма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Ткани.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«Выявление особенностей строения клеток разных тканей»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2.Физиологические системы органов человека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.Регуляция функций организма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нервной системы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функции спинного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Вегетативная нервная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функции головного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в работе нервной системы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желез внутренней секреции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работы эндокринной системы и их предупреждение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сенсорных систем и их значение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Зрительный анализатор.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2 «Изучение строения и работы органа зрения»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анализатор. Строение и работа органа слуха.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равновесия. Нарушения работы органов слуха и равновесия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Кожно-мышечная чувствительность. Обонятельный и вкусовой анализаторы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.Нервная и эндокриная системы.Анализаторы.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скелета человека.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костей. Соединение костей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мышц.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3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«Утомление при статической и динамической работе»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и гигиена опорно-двигательной системы.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Форменные элементы крови.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иммунитета. Нарушения иммунитета.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Свертывание крови. Группы крови.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rPr>
          <w:trHeight w:val="379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работа сердца. Регуляция работы сердца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крови и лимфы в организме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4 «Измерение скорости кровотока в сосудах ногтевого ложа»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Гигиена сердечно-сосудистой системы.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5«Подсчет пульса до и после дозированной нагрузки»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кровотечениях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rPr>
          <w:trHeight w:val="13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органов дыхания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Газообмен в лёгких и тканях .Дыхательные движения.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Заболевания органов дыхания и их гигиена.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№2.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Опорно-двигательная система. Внутренняя среда организма Кровеносная и дыхательная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Питание и пищеварение. Органы пищеварительной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Пищеварение в ротовой полости.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 6 «Изучение внешнего строения зубов»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Пищеварение в желудке.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7 «Действие ферментов на крахмал»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Регуляция пищеварения. Нарушения работы пищеварительной системы и их профилактика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об  обмене веществ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 белков, углеводов и жиров.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воды и минеральных солей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39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Витамины и их роль в организме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Регуляция обмена веществ. Нарушение обмена веществ.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Пищевой рацион.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8 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пищевого рациона»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 кожи. Терморегуляция.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 кожи. Кожные заболевания.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Выделение. Строение и функции мочевыделительной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мочи. Заболевания органов мочевыделительной системы и их профилактика.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№3.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Пищеварительная система. Обмен веществ. Покровы тела, выделительная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Женская и мужская репродуктивная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Внутриутробное развитие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Рост и развитие ребенка после рождения.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Наследование признаков. Наследственные болезни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Врожденные заболевания. Инфекции, передающиеся половым путем.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Учение о ВНД Сеченова и Павлова. Программы поведения.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9 «Выработка навыка зеркального письма»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50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и торможение условных рефлексов.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 и бодрствование. Значение сна.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психики человека. Мышление. Память и обучение.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Эмоции. Темперамент и характер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мотивы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«Измерение внимания»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3.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Человек и его здоровье.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 человека и здоровый образ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окружающая среда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58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6818" w:rsidRDefault="00EB6818" w:rsidP="00EB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16" w:rsidRDefault="00EE7416"/>
    <w:sectPr w:rsidR="00EE7416" w:rsidSect="00EE7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AA" w:rsidRDefault="009C2BAA" w:rsidP="00CF25CA">
      <w:pPr>
        <w:spacing w:after="0" w:line="240" w:lineRule="auto"/>
      </w:pPr>
      <w:r>
        <w:separator/>
      </w:r>
    </w:p>
  </w:endnote>
  <w:endnote w:type="continuationSeparator" w:id="0">
    <w:p w:rsidR="009C2BAA" w:rsidRDefault="009C2BAA" w:rsidP="00C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AA" w:rsidRDefault="009C2BAA" w:rsidP="00CF25CA">
      <w:pPr>
        <w:spacing w:after="0" w:line="240" w:lineRule="auto"/>
      </w:pPr>
      <w:r>
        <w:separator/>
      </w:r>
    </w:p>
  </w:footnote>
  <w:footnote w:type="continuationSeparator" w:id="0">
    <w:p w:rsidR="009C2BAA" w:rsidRDefault="009C2BAA" w:rsidP="00C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0"/>
    <w:rsid w:val="000F2A01"/>
    <w:rsid w:val="001C6B61"/>
    <w:rsid w:val="003E387A"/>
    <w:rsid w:val="00535D10"/>
    <w:rsid w:val="005A4CE2"/>
    <w:rsid w:val="00621EAB"/>
    <w:rsid w:val="00687DFB"/>
    <w:rsid w:val="008F7935"/>
    <w:rsid w:val="009C2BAA"/>
    <w:rsid w:val="00CF25CA"/>
    <w:rsid w:val="00EB6818"/>
    <w:rsid w:val="00EE7416"/>
    <w:rsid w:val="00FD2EF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A15A"/>
  <w15:chartTrackingRefBased/>
  <w15:docId w15:val="{A53F3A0C-F8AF-4E44-967F-22EE086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4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">
    <w:name w:val="Style2"/>
    <w:basedOn w:val="a"/>
    <w:rsid w:val="00EE7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rsid w:val="00EE7416"/>
    <w:rPr>
      <w:rFonts w:ascii="Arial" w:hAnsi="Arial" w:cs="Arial" w:hint="default"/>
      <w:sz w:val="18"/>
      <w:szCs w:val="18"/>
    </w:rPr>
  </w:style>
  <w:style w:type="table" w:customStyle="1" w:styleId="11">
    <w:name w:val="Сетка таблицы11"/>
    <w:basedOn w:val="a1"/>
    <w:uiPriority w:val="59"/>
    <w:rsid w:val="00EB6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5C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F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5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C1E7-99CA-4BE2-A73D-44B3F824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АИ</dc:creator>
  <cp:keywords/>
  <dc:description/>
  <cp:lastModifiedBy>Ваганов АИ</cp:lastModifiedBy>
  <cp:revision>9</cp:revision>
  <dcterms:created xsi:type="dcterms:W3CDTF">2022-09-14T15:26:00Z</dcterms:created>
  <dcterms:modified xsi:type="dcterms:W3CDTF">2022-09-16T03:35:00Z</dcterms:modified>
</cp:coreProperties>
</file>