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B45" w:rsidRDefault="00041CD3" w:rsidP="00340247">
      <w:pPr>
        <w:spacing w:after="0" w:line="600" w:lineRule="auto"/>
        <w:ind w:left="-426" w:right="217" w:hanging="11"/>
        <w:jc w:val="center"/>
      </w:pPr>
      <w:r w:rsidRPr="00041CD3">
        <w:rPr>
          <w:b/>
          <w:noProof/>
        </w:rPr>
        <w:drawing>
          <wp:inline distT="0" distB="0" distL="0" distR="0">
            <wp:extent cx="6815695" cy="9799320"/>
            <wp:effectExtent l="0" t="0" r="4445" b="0"/>
            <wp:docPr id="1" name="Рисунок 1" descr="C:\Users\user\Desktop\титулы\DIDmbN9H-icYGJ994sVmz_8LQLdlQlBYA7kVWfgdLt5mOwnczVBtKGg-AJKtUrsC9CGdtjYp0B5MUSi54Nxu-D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ы\DIDmbN9H-icYGJ994sVmz_8LQLdlQlBYA7kVWfgdLt5mOwnczVBtKGg-AJKtUrsC9CGdtjYp0B5MUSi54Nxu-DY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73" r="4349"/>
                    <a:stretch/>
                  </pic:blipFill>
                  <pic:spPr bwMode="auto">
                    <a:xfrm>
                      <a:off x="0" y="0"/>
                      <a:ext cx="6840300" cy="98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A6F" w:rsidRDefault="00D96A6F">
      <w:pPr>
        <w:sectPr w:rsidR="00D96A6F" w:rsidSect="00034BA9">
          <w:pgSz w:w="11900" w:h="16840"/>
          <w:pgMar w:top="426" w:right="896" w:bottom="426" w:left="1290" w:header="720" w:footer="720" w:gutter="0"/>
          <w:cols w:space="720"/>
        </w:sectPr>
      </w:pPr>
    </w:p>
    <w:p w:rsidR="00D96A6F" w:rsidRDefault="00D96A6F">
      <w:pPr>
        <w:spacing w:after="0" w:line="259" w:lineRule="auto"/>
        <w:ind w:left="0" w:right="0" w:firstLine="0"/>
      </w:pP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center"/>
        <w:rPr>
          <w:szCs w:val="24"/>
        </w:rPr>
      </w:pPr>
      <w:r w:rsidRPr="00034BA9">
        <w:rPr>
          <w:szCs w:val="24"/>
        </w:rPr>
        <w:t>ПОЯСНИТЕЛЬНАЯ ЗАПИСКА К МОДУЛЮ «ДЕКОРАТИВНО-ПРИКЛАДНОЕ И НАРОДНОЕ ИСКУССТВО»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4537" name="Group 24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37" name="Shape 37837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37" style="width:528.147pt;height:0.600174pt;mso-position-horizontal-relative:char;mso-position-vertical-relative:line" coordsize="67074,76">
                <v:shape id="Shape 37838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ОБЩАЯ ХАРАКТЕРИСТИКА МОДУЛЯ «ДЕКОРАТИВНО-ПРИКЛАДНОЕ И НАРОДНОЕ ИСКУССТВО»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 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Рабочая программа ориентирована на психолого-возрастные особенности развития детей 11— 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Для оценки качества образования кроме личностных и метапредметных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Учебный материал каждого модуля разделён на тематические блоки, которые могут быть основанием для организации проектной деятельности, которая включает в себя как исследовательскую, так и художественно-творческую деятельность, а также презентацию результата.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Большое значение имеет связь с внеурочной деятельностью, активная социокультурная деятельность, в процессе которой обучающиеся участвуют в оформлении общешкольных событий и 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ЦЕЛЬ ИЗУЧЕНИЯ МОДУЛЯ «ДЕКОРАТИВНО-ПРИКЛАДНОЕ И НАРОДНОЕ ИСКУССТВО»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szCs w:val="24"/>
        </w:rPr>
        <w:t xml:space="preserve">Целью </w:t>
      </w:r>
      <w:r w:rsidRPr="00034BA9">
        <w:rPr>
          <w:szCs w:val="24"/>
        </w:rPr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 xml:space="preserve"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</w:t>
      </w:r>
      <w:r w:rsidRPr="00034BA9">
        <w:rPr>
          <w:szCs w:val="24"/>
        </w:rPr>
        <w:lastRenderedPageBreak/>
        <w:t>окружающей 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материалами.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szCs w:val="24"/>
        </w:rPr>
        <w:t xml:space="preserve">Задачами  </w:t>
      </w:r>
      <w:r w:rsidRPr="00034BA9">
        <w:rPr>
          <w:szCs w:val="24"/>
        </w:rPr>
        <w:t>модуля «Декоративно-прикладное и народное искусство» являются: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освоение художественной культуры как формы выражения в пространственных формах духовных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ценностей, формирование представлений о месте и значении художественной деятельности в жизни общества;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формирование у обучающихся представлений об отечественной и мировой художественной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культуре во всём многообразии её видов;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формирование у обучающихся навыков эстетического видения и преобразования мира; приобретение опыта создания творческой работы посредством различных художественных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(театре и кино) (вариативно); формирование пространственного мышления и аналитических визуальных способностей; овладение представлениями о средствах выразительности изобразительного искусства как способах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воплощения в видимых пространственных формах переживаний, чувств и мировоззренческих позиций человека;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развитие наблюдательности, ассоциативного мышления и творческого воображения; воспитание уважения и любви к цивилизационному наследию России через освоение отечественной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художественной культуры;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развитие потребности в общении с произведениями изобразительного искусства, формирование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активного отношения к традициям художественной культуры как смысловой, эстетической и личностно значимой ценности.</w:t>
      </w:r>
    </w:p>
    <w:p w:rsid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МЕСТО МОДУЛЯ «ДЕКОРАТИВНО-ПРИКЛАДНОЕ И НАРОДНОЕ ИСКУССТВО» В УЧЕБНОМ ПЛАНЕ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Модуль «Декоративно-прикладное и народное искусство» изучается 1 час в неделю, общий объем составляет 34 часа.</w:t>
      </w:r>
    </w:p>
    <w:p w:rsidR="00034BA9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</w:p>
    <w:p w:rsidR="00034BA9" w:rsidRDefault="00034BA9" w:rsidP="00034BA9">
      <w:pPr>
        <w:pStyle w:val="1"/>
        <w:spacing w:after="0" w:line="240" w:lineRule="auto"/>
        <w:ind w:left="-5" w:right="0" w:firstLine="431"/>
        <w:jc w:val="center"/>
        <w:rPr>
          <w:szCs w:val="24"/>
        </w:rPr>
        <w:sectPr w:rsidR="00034BA9">
          <w:pgSz w:w="11900" w:h="16840"/>
          <w:pgMar w:top="620" w:right="666" w:bottom="614" w:left="666" w:header="720" w:footer="720" w:gutter="0"/>
          <w:cols w:space="720"/>
        </w:sectPr>
      </w:pP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center"/>
        <w:rPr>
          <w:szCs w:val="24"/>
        </w:rPr>
      </w:pPr>
      <w:r w:rsidRPr="00034BA9">
        <w:rPr>
          <w:szCs w:val="24"/>
        </w:rPr>
        <w:lastRenderedPageBreak/>
        <w:t>СОДЕРЖАНИЕ МОДУЛЯ «ДЕКОРАТИВНО-ПРИКЛАДНОЕ И НАРОДНОЕ ИСКУССТВО»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5629" name="Group 25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39" name="Shape 37839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629" style="width:528.147pt;height:0.600166pt;mso-position-horizontal-relative:char;mso-position-vertical-relative:line" coordsize="67074,76">
                <v:shape id="Shape 37840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 xml:space="preserve">Общие сведения о декоративно-прикладном искусстве </w:t>
      </w:r>
      <w:r w:rsidRPr="00034BA9">
        <w:rPr>
          <w:szCs w:val="24"/>
        </w:rPr>
        <w:t>Декоративно-прикладное искусство и его виды.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Декоративно-прикладное искусство и предметная среда жизни людей.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Древние корни народного искусства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Истоки образного языка декоративно-прикладного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Традиционные образы народного (крестьянского) прикладного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Связь народного искусства с природой, бытом, трудом, верованиями и эпосом.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Образно-символический язык народного прикладного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Знаки-символы традиционного крестьянского прикладного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рисунков на темы древних узоров деревянной резьбы, росписи по дереву, вышивки.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Освоение навыков декоративного обобщения в процессе практической творческой работы.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Убранство русской избы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Конструкция избы, единство красоты и пользы — функционального и символического — в её постройке и украшении.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рисунков — эскизов орнаментального декора крестьянского дома.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Устройство внутреннего пространства крестьянского дома. Декоративные элементы жилой среды.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Народный праздничный костюм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Образный строй народного праздничного костюма — женского и мужского.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Традиционная конструкция русского женского костюма — северорусский (сарафан) и южнорусский (понёва) варианты.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Разнообразие форм и украшений народного праздничного костюма для различных регионов страны.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рисунков традиционных праздничных костюмов, выражение в форме, цветовом решении, орнаментике кос​тюма черт национального своеобразия.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Народные праздники и праздничные обряды как синтез всех видов народного творчества.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Народные художественные промыслы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Многообразие видов традиционных ремёсел и происхождение художественных промыслов народов России.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 и др.).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Создание эскиза игрушки по мотивам избранного промысла.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 xml:space="preserve">Роспись по дереву. Хохлома. Краткие сведения по истории хохломского промысла. Травный узор, «травка» — основной мотив хохломского орнамента. Связь с природой. Единство формы и декора в </w:t>
      </w:r>
      <w:r w:rsidRPr="00034BA9">
        <w:rPr>
          <w:szCs w:val="24"/>
        </w:rPr>
        <w:lastRenderedPageBreak/>
        <w:t>произведениях промысла. Последовательность выполнения травного орнамента. Праздничность изделий «золотой хохломы».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композиций.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Сюжетные мотивы, основные приёмы и композиционные особенности городецкой росписи.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Приёмы мазка, тональный контраст, сочетание пятна и линии.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Искусство лаковой живописи: Палех, Федоскино, Холуй, Мстёра —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Мир сказок и легенд, примет и оберегов в творчестве мастеров художественных промыслов.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Отражение в изделиях народных промыслов многообразия исторических, духовных и культурных традиций.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Народные художественные ремёсла и промыслы — материальные и духовные ценности, неотъемлемая часть культурного наследия России.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Декоративно-прикладное искусство в культуре разных эпох и народов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Роль декоративно-прикладного искусства в культуре древних цивилизаций.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Украшение жизненного пространства: построений, интерьеров, предметов быта — в культуре разных эпох.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Декоративно-прикладное искусство в жизни современного человека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Символический знак в современной жизни: эмблема, логотип, указующий или декоративный знак.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Государственная символика и традиции геральдики.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Декоративные украшения предметов нашего быта и одежды.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Значение украшений в проявлении образа человека, его характера, самопонимания, установок и намерений.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 на улицах и декор помещений.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 праздничный и повседневный.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Праздничное оформление школы.</w:t>
      </w:r>
      <w:r w:rsidRPr="00034BA9">
        <w:rPr>
          <w:szCs w:val="24"/>
        </w:rPr>
        <w:br w:type="page"/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center"/>
        <w:rPr>
          <w:szCs w:val="24"/>
        </w:rPr>
      </w:pPr>
      <w:r w:rsidRPr="00034BA9">
        <w:rPr>
          <w:szCs w:val="24"/>
        </w:rPr>
        <w:lastRenderedPageBreak/>
        <w:t>ПЛАНИРУЕМЫЕ РЕЗУЛЬТАТЫ ОСВОЕНИЯ МОДУЛЯ «ДЕКОРАТИВНО-ПРИКЛАДНОЕ И НАРОДНОЕ ИСКУССТВО» НА УРОВНЕ ОСНОВНОГО ОБЩЕГО ОБРАЗОВАНИЯ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6203" name="Group 26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41" name="Shape 37841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03" style="width:528.147pt;height:0.600174pt;mso-position-horizontal-relative:char;mso-position-vertical-relative:line" coordsize="67074,76">
                <v:shape id="Shape 37842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ЛИЧНОСТНЫЕ РЕЗУЛЬТАТЫ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1. Патриотическое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чувственноэмоциональному восприятию и творческому созиданию художественного образа.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2. Гражданское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 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3. Духовно-нравственное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4. Эстетическое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 xml:space="preserve">Эстетическое (от греч. aisthetikos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r w:rsidRPr="00034BA9">
        <w:rPr>
          <w:szCs w:val="24"/>
        </w:rPr>
        <w:lastRenderedPageBreak/>
        <w:t>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5. Ценности познавательной деятельности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6. Экологическое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7. Трудовое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8. Воспитывающая предметно-эстетическая среда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МЕТАПРЕДМЕТНЫЕ РЕЗУЛЬТАТЫ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Метапредметные результаты освоения основной образовательной программы, формируемые при изучении модуля: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i w:val="0"/>
          <w:szCs w:val="24"/>
        </w:rPr>
        <w:t>1. Овладение универсальными познавательными действиями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 xml:space="preserve">Формирование пространственных представлений и сенсорных способностей: </w:t>
      </w:r>
      <w:r w:rsidRPr="00034BA9">
        <w:rPr>
          <w:szCs w:val="24"/>
        </w:rPr>
        <w:t>сравнивать предметные и пространственные объекты по заданным основаниям; характеризовать форму предмета, конструкции; выявлять положение предметной формы в пространстве; обобщать форму составной конструкции; анализировать структуру предмета, конструкции, пространства, зрительного образа; структурировать предметно-пространственные явления; сопоставлять пропорциональное соотношение частей внутри целого и предметов между собой; абстрагировать образ реальности в построении плоской или пространственной композиции.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Базовые логические и исследовательские действия:</w:t>
      </w:r>
    </w:p>
    <w:p w:rsid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выявлять и характеризовать существенные признаки явлений художественной культуры;</w:t>
      </w:r>
    </w:p>
    <w:p w:rsidR="00D96A6F" w:rsidRP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D96A6F" w:rsidRP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классифицировать произведения искусства по видам и, соответственно, по назначению в жизни</w:t>
      </w:r>
      <w:r>
        <w:rPr>
          <w:szCs w:val="24"/>
        </w:rPr>
        <w:t xml:space="preserve"> </w:t>
      </w:r>
      <w:r w:rsidRPr="00034BA9">
        <w:rPr>
          <w:szCs w:val="24"/>
        </w:rPr>
        <w:t>людей;</w:t>
      </w:r>
    </w:p>
    <w:p w:rsid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ставить и использовать вопросы как исследовательский инструмент познания; вести исследовательскую работу по сбору информационного материала по установленной или выбранной теме; </w:t>
      </w:r>
    </w:p>
    <w:p w:rsidR="00D96A6F" w:rsidRP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самостоятельно формулировать выводы и обобщения по результатам наблюдения или исследования,</w:t>
      </w:r>
      <w:r>
        <w:rPr>
          <w:szCs w:val="24"/>
        </w:rPr>
        <w:t xml:space="preserve"> </w:t>
      </w:r>
      <w:r w:rsidRPr="00034BA9">
        <w:rPr>
          <w:szCs w:val="24"/>
        </w:rPr>
        <w:t>аргументированно защищать свои позиции.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Работа с информацией:</w:t>
      </w:r>
    </w:p>
    <w:p w:rsid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</w:p>
    <w:p w:rsid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lastRenderedPageBreak/>
        <w:t xml:space="preserve">использовать электронные образовательные ресурсы; </w:t>
      </w:r>
    </w:p>
    <w:p w:rsid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уметь работать с электронными учебными пособиями и учебниками; </w:t>
      </w:r>
    </w:p>
    <w:p w:rsid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 </w:t>
      </w:r>
    </w:p>
    <w:p w:rsidR="00D96A6F" w:rsidRP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самостоятельно готовить информацию на заданную или выбранную тему в различных видах её</w:t>
      </w:r>
      <w:r>
        <w:rPr>
          <w:szCs w:val="24"/>
        </w:rPr>
        <w:t xml:space="preserve"> </w:t>
      </w:r>
      <w:r w:rsidRPr="00034BA9">
        <w:rPr>
          <w:szCs w:val="24"/>
        </w:rPr>
        <w:t>представления: в рисунках и эскизах, тексте, таблицах, схемах, электронных презентациях.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i w:val="0"/>
          <w:szCs w:val="24"/>
        </w:rPr>
        <w:t>2. Овладение универсальными коммуникативными действиями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Понимать искусство в качестве особого языка общения — межличностного (автор — зритель), между поколениями, между народами;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034BA9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находить общее решение и разрешать конфликты на основе общих позиций и учёта интересов;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публично представлять и объяснять результаты своего ​творческого, художественного или исследовательского опыта;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i w:val="0"/>
          <w:szCs w:val="24"/>
        </w:rPr>
        <w:t>3. Овладение универсальными регулятивными действиями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Самоорганизация:</w:t>
      </w:r>
    </w:p>
    <w:p w:rsidR="00D96A6F" w:rsidRPr="00034BA9" w:rsidRDefault="00034BA9" w:rsidP="00034BA9">
      <w:pPr>
        <w:pStyle w:val="a3"/>
        <w:numPr>
          <w:ilvl w:val="0"/>
          <w:numId w:val="9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034BA9" w:rsidRPr="00034BA9" w:rsidRDefault="00034BA9" w:rsidP="00034BA9">
      <w:pPr>
        <w:pStyle w:val="a3"/>
        <w:numPr>
          <w:ilvl w:val="0"/>
          <w:numId w:val="9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 </w:t>
      </w:r>
    </w:p>
    <w:p w:rsidR="00D96A6F" w:rsidRPr="00034BA9" w:rsidRDefault="00034BA9" w:rsidP="00034BA9">
      <w:pPr>
        <w:pStyle w:val="a3"/>
        <w:numPr>
          <w:ilvl w:val="0"/>
          <w:numId w:val="9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Самоконтроль:</w:t>
      </w:r>
    </w:p>
    <w:p w:rsidR="00034BA9" w:rsidRPr="00034BA9" w:rsidRDefault="00034BA9" w:rsidP="00034BA9">
      <w:pPr>
        <w:pStyle w:val="a3"/>
        <w:numPr>
          <w:ilvl w:val="0"/>
          <w:numId w:val="10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результата; </w:t>
      </w:r>
    </w:p>
    <w:p w:rsidR="00D96A6F" w:rsidRPr="00034BA9" w:rsidRDefault="00034BA9" w:rsidP="00034BA9">
      <w:pPr>
        <w:pStyle w:val="a3"/>
        <w:numPr>
          <w:ilvl w:val="0"/>
          <w:numId w:val="10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Эмоциональный интеллект:</w:t>
      </w:r>
    </w:p>
    <w:p w:rsidR="00D96A6F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D96A6F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D96A6F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034BA9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признавать своё и чужое право на ошибку; работать индивидуально и в группе; </w:t>
      </w:r>
    </w:p>
    <w:p w:rsidR="00D96A6F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ПРЕДМЕТНЫЕ РЕЗУЛЬТАТЫ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знать о многообразии видов декоративно-прикладного искусства: народного, классического, современного, искусства промыслов;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lastRenderedPageBreak/>
        <w:t>характеризовать коммуникативные, познавательные и культовые функции декоративно-прикладного искусства;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неразрывную связь декора и материала;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знать специфику образного языка декоративного искусства — его знаковую природу, орнаментальность, стилизацию изображения;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овладеть практическими навыками стилизованного —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персо​нажей с опорой на традиционные образы мирового искусства;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уметь объяснять символическое значение традиционных знаков народного крестьянского искусства (солярные знаки, древо жизни, конь, птица, мать-земля); 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объяснять крестьянский дом как отражение уклада крестьянской жизни и памятник архитектуры;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иметь практический опыт изображения характерных традиционных предметов крестьянского быта; освоить конструкцию народного праздничного костюма, его образный строй и символическое значение его декора;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знать и уметь изображать или конструировать устройство традиционных жилищ разных народов, например, юрты, сакли, хаты-мазанки;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объяснять семантическое значение деталей конструкции и декора, их связь с природой, трудом и бытом;</w:t>
      </w:r>
    </w:p>
    <w:p w:rsidR="000A6B10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иметь представление и распознавать примеры декоративного оформления жизнедеятельности —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 xml:space="preserve">быта, костюма разных исторических эпох и народов (например, Древний Египет, Древний Китай, античные Греция и Рим, Европейское Средневековье);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понимать разнообразие образов декоративно</w:t>
      </w:r>
      <w:r w:rsidR="000A6B10" w:rsidRPr="000A6B10">
        <w:rPr>
          <w:szCs w:val="24"/>
        </w:rPr>
        <w:t>-</w:t>
      </w:r>
      <w:r w:rsidRPr="000A6B10">
        <w:rPr>
          <w:szCs w:val="24"/>
        </w:rPr>
        <w:t>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объяснять значение народных промыслов и традиций художественного ремесла в современной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жизни;</w:t>
      </w:r>
    </w:p>
    <w:p w:rsidR="000A6B10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рассказывать о происхождении народных художественных промыслов; о соотношении ремесла и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 xml:space="preserve">искусства; </w:t>
      </w:r>
    </w:p>
    <w:p w:rsidR="000A6B10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называть характерные черты орнаментов и изделий ряда отечественных народных художественных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 xml:space="preserve">промыслов;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характеризовать древние образы народного искусства в произведениях современных народных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промыслов;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lastRenderedPageBreak/>
        <w:t>уметь перечислять материалы, используемые в народных художественных промыслах: дерево,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глина, металл, стекло, др.;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различать изделия народных художественных промыслов по материалу изготовления и технике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декора;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объяснять связь между материалом, формой и техникой декора в произведениях народных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промыслов;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иметь представление о приёмах и последовательности работы при создании изделий некоторых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художественных промыслов;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характеризовать роль символического знака в современной жизни (герб, эмблема, логотип,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указующий или декоративный знак) и иметь опыт творческого создания эмблемы или логотипа;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понимать и объяснять значение государственной символики, иметь представление о значении и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содержании геральдики;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уметь определять и указывать продукты декоративно-прикладной художественной деятельности в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окружающей предметно-пространственной среде, обычной жизненной обстановке и характеризовать их образное назначение;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ориентироваться в широком разнообразии современного декоративно-прикладного искусства;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различать по материалам, технике исполнения художественное стекло, керамику, ковку, литьё, гобелен и т. д.; овладевать навыками коллективной практической творческой работы по оформлению пространства школы и школьных праздников.</w:t>
      </w:r>
    </w:p>
    <w:p w:rsidR="00D96A6F" w:rsidRDefault="00D96A6F">
      <w:pPr>
        <w:sectPr w:rsidR="00D96A6F">
          <w:pgSz w:w="11900" w:h="16840"/>
          <w:pgMar w:top="620" w:right="666" w:bottom="614" w:left="666" w:header="720" w:footer="720" w:gutter="0"/>
          <w:cols w:space="720"/>
        </w:sectPr>
      </w:pPr>
    </w:p>
    <w:p w:rsidR="00D96A6F" w:rsidRPr="000A6B10" w:rsidRDefault="00034BA9" w:rsidP="000A6B10">
      <w:pPr>
        <w:spacing w:after="0" w:line="240" w:lineRule="auto"/>
        <w:ind w:left="-774" w:right="0" w:firstLine="0"/>
        <w:rPr>
          <w:szCs w:val="24"/>
        </w:rPr>
      </w:pPr>
      <w:r w:rsidRPr="000A6B10">
        <w:rPr>
          <w:rFonts w:eastAsia="Calibri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605790</wp:posOffset>
                </wp:positionV>
                <wp:extent cx="9850686" cy="7624"/>
                <wp:effectExtent l="0" t="0" r="0" b="0"/>
                <wp:wrapTopAndBottom/>
                <wp:docPr id="32725" name="Group 3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37843" name="Shape 37843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66C51" id="Group 32725" o:spid="_x0000_s1026" style="position:absolute;margin-left:33.3pt;margin-top:47.7pt;width:775.65pt;height:.6pt;z-index:251658240;mso-position-horizontal-relative:page;mso-position-vertical-relative:page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">
                <v:shape id="Shape 37843" o:spid="_x0000_s1027" style="position:absolute;width:98506;height:91;visibility:visible;mso-wrap-style:square;v-text-anchor:top" coordsize="98506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" path="m,l9850686,r,9144l,9144,,e" fillcolor="black" stroked="f" strokeweight="0">
                  <v:stroke miterlimit="83231f" joinstyle="miter"/>
                  <v:path arrowok="t" textboxrect="0,0,9850686,9144"/>
                </v:shape>
                <w10:wrap type="topAndBottom" anchorx="page" anchory="page"/>
              </v:group>
            </w:pict>
          </mc:Fallback>
        </mc:AlternateContent>
      </w:r>
      <w:r w:rsidRPr="000A6B10">
        <w:rPr>
          <w:b/>
          <w:szCs w:val="24"/>
        </w:rPr>
        <w:t>ТЕМАТИЧЕСКОЕ ПЛАНИРОВАНИЕ МОДУЛЯ «ДЕКОРАТИВНО-ПРИКЛАДНОЕ И НАРОДНОЕ ИСКУССТВО»</w:t>
      </w:r>
    </w:p>
    <w:tbl>
      <w:tblPr>
        <w:tblStyle w:val="TableGrid"/>
        <w:tblW w:w="16357" w:type="dxa"/>
        <w:tblInd w:w="-1140" w:type="dxa"/>
        <w:tblCellMar>
          <w:top w:w="8" w:type="dxa"/>
          <w:left w:w="78" w:type="dxa"/>
          <w:bottom w:w="8" w:type="dxa"/>
          <w:right w:w="77" w:type="dxa"/>
        </w:tblCellMar>
        <w:tblLook w:val="04A0" w:firstRow="1" w:lastRow="0" w:firstColumn="1" w:lastColumn="0" w:noHBand="0" w:noVBand="1"/>
      </w:tblPr>
      <w:tblGrid>
        <w:gridCol w:w="517"/>
        <w:gridCol w:w="2635"/>
        <w:gridCol w:w="118"/>
        <w:gridCol w:w="492"/>
        <w:gridCol w:w="12"/>
        <w:gridCol w:w="77"/>
        <w:gridCol w:w="993"/>
        <w:gridCol w:w="102"/>
        <w:gridCol w:w="724"/>
        <w:gridCol w:w="41"/>
        <w:gridCol w:w="1237"/>
        <w:gridCol w:w="340"/>
        <w:gridCol w:w="2806"/>
        <w:gridCol w:w="64"/>
        <w:gridCol w:w="1708"/>
        <w:gridCol w:w="4491"/>
      </w:tblGrid>
      <w:tr w:rsidR="000A6B10" w:rsidRPr="000A6B10" w:rsidTr="00304327">
        <w:trPr>
          <w:trHeight w:val="153"/>
        </w:trPr>
        <w:tc>
          <w:tcPr>
            <w:tcW w:w="5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№</w:t>
            </w:r>
          </w:p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 xml:space="preserve">Наименование разделов </w:t>
            </w:r>
          </w:p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и тем программы</w:t>
            </w:r>
          </w:p>
        </w:tc>
        <w:tc>
          <w:tcPr>
            <w:tcW w:w="25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Виды, формы контроля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0A6B10" w:rsidRPr="000A6B10" w:rsidTr="00304327">
        <w:trPr>
          <w:trHeight w:val="343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0A6B10">
              <w:rPr>
                <w:b/>
                <w:sz w:val="20"/>
                <w:szCs w:val="20"/>
              </w:rPr>
              <w:t>онтроль</w:t>
            </w:r>
            <w:r>
              <w:rPr>
                <w:b/>
                <w:sz w:val="20"/>
                <w:szCs w:val="20"/>
              </w:rPr>
              <w:t>-</w:t>
            </w:r>
            <w:r w:rsidRPr="000A6B10">
              <w:rPr>
                <w:b/>
                <w:sz w:val="20"/>
                <w:szCs w:val="20"/>
              </w:rPr>
              <w:t>ные работы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0A6B10">
              <w:rPr>
                <w:b/>
                <w:sz w:val="20"/>
                <w:szCs w:val="20"/>
              </w:rPr>
              <w:t>ракти</w:t>
            </w:r>
            <w:r>
              <w:rPr>
                <w:b/>
                <w:sz w:val="20"/>
                <w:szCs w:val="20"/>
              </w:rPr>
              <w:t>-</w:t>
            </w:r>
            <w:r w:rsidRPr="000A6B10">
              <w:rPr>
                <w:b/>
                <w:sz w:val="20"/>
                <w:szCs w:val="20"/>
              </w:rPr>
              <w:t>ческие работы</w:t>
            </w:r>
          </w:p>
        </w:tc>
        <w:tc>
          <w:tcPr>
            <w:tcW w:w="123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4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72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49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</w:tr>
      <w:tr w:rsidR="000A6B10" w:rsidRPr="000A6B10" w:rsidTr="00304327">
        <w:trPr>
          <w:trHeight w:val="348"/>
        </w:trPr>
        <w:tc>
          <w:tcPr>
            <w:tcW w:w="484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1. Общие сведения о декоративно-прикладном искусстве</w:t>
            </w:r>
          </w:p>
        </w:tc>
        <w:tc>
          <w:tcPr>
            <w:tcW w:w="5250" w:type="dxa"/>
            <w:gridSpan w:val="6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4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</w:tr>
      <w:tr w:rsidR="00304327" w:rsidRPr="000A6B10" w:rsidTr="00304327">
        <w:trPr>
          <w:trHeight w:val="1693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1.1.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Декоративно-прикладное искусство и его виды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01.09.2022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11.09.2022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и характеризовать присутствие предметов декора в предметном мире и жилой среде.;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Сравнивать виды декоративно-прикладного искусства по материалу изготовления и практическому назначению.; Анализировать связь декоративно-прикладного искусства с бытовыми потребностями людей.;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Самостоятельно формулировать определение декоративно</w:t>
            </w:r>
            <w:r>
              <w:rPr>
                <w:szCs w:val="24"/>
              </w:rPr>
              <w:t>-</w:t>
            </w:r>
            <w:r w:rsidRPr="000A6B10">
              <w:rPr>
                <w:szCs w:val="24"/>
              </w:rPr>
              <w:t>прикладного искусства;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0A6B10" w:rsidRPr="000A6B10" w:rsidTr="00304327">
        <w:trPr>
          <w:trHeight w:val="348"/>
        </w:trPr>
        <w:tc>
          <w:tcPr>
            <w:tcW w:w="484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2. Древние корни народного искусства</w:t>
            </w:r>
          </w:p>
        </w:tc>
        <w:tc>
          <w:tcPr>
            <w:tcW w:w="5250" w:type="dxa"/>
            <w:gridSpan w:val="6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4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</w:tr>
      <w:tr w:rsidR="00304327" w:rsidRPr="000A6B10" w:rsidTr="00304327"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2.1.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Древние образы в народном искусстве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12.09.2022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18.09.2022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Уметь объяснять глубинные смыслы основных знаковсимволов традиционного народного (крестьянского) прикладного искусства.;</w:t>
            </w:r>
          </w:p>
          <w:p w:rsidR="00304327" w:rsidRPr="000A6B10" w:rsidRDefault="00304327" w:rsidP="00304327">
            <w:pPr>
              <w:spacing w:after="0" w:line="240" w:lineRule="auto"/>
              <w:ind w:left="0" w:right="77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Характеризовать традиционные образы в </w:t>
            </w:r>
            <w:r w:rsidRPr="000A6B10">
              <w:rPr>
                <w:szCs w:val="24"/>
              </w:rPr>
              <w:lastRenderedPageBreak/>
              <w:t>орнаментах деревянной резьбы, народной вышивки, росписи по дереву и др., видеть многообразное варьирование трактовок.; Выполнять зарисовки древних образов (древо жизни, матьземля, птица, конь, солнце и др.).;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Осваивать навыки декоративного обобщения;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2.2.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Убранство русской избы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19.09.2022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25.09.2022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Изображать строение и декор избы в их конструктивном и смысловом единстве.;</w:t>
            </w:r>
          </w:p>
          <w:p w:rsidR="00304327" w:rsidRPr="000A6B10" w:rsidRDefault="00304327" w:rsidP="00304327">
            <w:pPr>
              <w:spacing w:after="0" w:line="240" w:lineRule="auto"/>
              <w:ind w:left="0" w:right="105" w:firstLine="0"/>
              <w:rPr>
                <w:szCs w:val="24"/>
              </w:rPr>
            </w:pPr>
            <w:r w:rsidRPr="000A6B10">
              <w:rPr>
                <w:szCs w:val="24"/>
              </w:rPr>
              <w:t>Сравнивать и характеризовать разнообразие в построении и образе избы в разных регионах страны.; Находить общее и различное в образном строе традиционного жилища разных народов;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1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2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rPr>
          <w:trHeight w:val="1117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2.3.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Внутренний мир русской избы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26.09.2022 02.10.2022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Называть и понимать назначение конструктивных и декоративных элементов устройства жилой среды крестьянского дома.;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Выполнить рисунок интерьера традиционного крестьянского дома;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3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4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2.4.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Конструкция и декор предметов народного быта и труда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03.10.2022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09.10.2022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Изобразить в рисунке форму и декор предметов крестьянского быта (ковши, прялки, посуда, предметы трудовой деятельности).;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Характеризовать художественно-эстетические качества народного быта (красоту и мудрость в построении формы бытовых предметов);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5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6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921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2.5.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Народный праздничный костюм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10.10.2022 16.10.2022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Понимать и анализировать образный строй народного праздничного костюма, давать ему эстетическую оценку.; Соотносить особенности декора женского праздничного костюма с мировосприятием и мировоззрением наших предков.;</w:t>
            </w:r>
          </w:p>
          <w:p w:rsidR="00304327" w:rsidRPr="000A6B10" w:rsidRDefault="00304327" w:rsidP="00304327">
            <w:pPr>
              <w:spacing w:after="0" w:line="240" w:lineRule="auto"/>
              <w:ind w:left="0" w:right="180" w:firstLine="0"/>
              <w:rPr>
                <w:szCs w:val="24"/>
              </w:rPr>
            </w:pPr>
            <w:r w:rsidRPr="000A6B10">
              <w:rPr>
                <w:szCs w:val="24"/>
              </w:rPr>
              <w:t>Соотносить общее и особенное в образах народной праздничной одежды разных регионов России.; Выполнить аналитическую зарисовку или эскиз праздничного народного костюма;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501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2.6.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Искусство народной вышивки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17.10.2022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23.10.2022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Понимать условность языка орнамента, его символическое значение.;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Объяснять связь образов и мотивов крестьянской вышивки с природой и </w:t>
            </w:r>
            <w:r w:rsidRPr="000A6B10">
              <w:rPr>
                <w:szCs w:val="24"/>
              </w:rPr>
              <w:lastRenderedPageBreak/>
              <w:t>магическими древними представлениями.;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Определять тип орнамента в наблюдаемом узоре.;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опыт создания орнаментального построения вышивки с опорой на народную традицию;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97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2.7.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Народные праздничные обряды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(обобщение темы)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0.5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0.5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24.10.2022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30.10.2022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Характеризовать праздничные обряды как синтез всех видов народного творчества.;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Изобразить сюжетную композицию с изображением праздника или участвовать в создании коллективного панно на тему традиций народных праздников;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Итоговый контроль и самоконтроль.; Фронтальный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опрос (устно). Просмотр; анализ и оценивание работ.;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1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2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D96A6F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348"/>
        </w:trPr>
        <w:tc>
          <w:tcPr>
            <w:tcW w:w="16357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3. Народные художественные промыслы</w:t>
            </w:r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501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3.1.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Происхождение художественных промыслов и их роль в современной жизни народов России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07.11.2022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13.11.2022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и анализировать изделия различных народных художественных промыслов с позиций материала их изготовления.;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Характеризовать связь изделий мастеров промыслов с традиционными ремёслами.;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роль народных художественных промыслов в современной жизни;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3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4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72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3.2.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Традиционные древние образы в современных игрушках народных промыслов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14.11.2022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20.11.2022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Рассуждать о происхождении древних традиционных образов, сохранённых в игрушках современных народных промыслов.;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Различать и характеризовать особенности игрушек нескольких широко известных промыслов: дымковской, филимоновской, каргопольской и др.;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Создавать эскизы игрушки по мотивам избранного промысла;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5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6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3.3.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Праздничная хохлома. ​Роспись по дереву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21.11.2022 27.11.2022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Рассматривать и характеризовать особенности орнаментов и формы произведений хохломского промысла.;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назначение изделий хохломского промысла.; Иметь опыт в освоении нескольких приёмов хохломской орнаментальной росписи («травка», «кудрина» и др.).;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Создавать эскизы изделия по мотивам промысла;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4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3.4.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Искусство Гжели. Керамика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28.11.2022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04.12.2022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Рассматривать и характеризовать особенности орнаментов и формы произведений гжели.;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и показывать на примерах единство скульптурной формы и кобальтового декора.;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опыт использования приёмов кистевого мазка.;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Создавать эскиз изделия по мотивам промысла.; Изображение и конструирование посудной формы и её роспись в гжельской традиции;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117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3.5.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Городецкая роспись по дереву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05.12.2022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11.12.2022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и эстетически характеризовать красочную городецкую роспись.;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опыт декоративно-символического изображения персонажей городецкой росписи.;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Выполнить эскиз изделия по мотивам промысла;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1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2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3.6.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Жостово. Роспись по металлу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12.12.2022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18.12.2022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разнообразие форм подносов и композиционного решения их росписи.;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Иметь опыт традиционных для </w:t>
            </w:r>
            <w:r w:rsidRPr="000A6B10">
              <w:rPr>
                <w:szCs w:val="24"/>
              </w:rPr>
              <w:lastRenderedPageBreak/>
              <w:t>Жостова приёмов кистевых мазков в живописи цветочных букетов.;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представление о приёмах освещенности и объёмности в жостовской росписи;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3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4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3.7.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Искусство лаковой жив​описи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0.5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1.5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19.12.2022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31.12.2022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Наблюдать, разглядывать, любоваться, обсуждать произведения лаковой миниатюры.;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Знать об истории происхождения промыслов лаковой миниатюры.;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роль искусства лаковой миниатюры в сохранении и развитии традиций отечественной культуры.;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опыт создания композиции на сказочный сюжет, опираясь на впечатления от лаковых миниатюр;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Итоговый контроль и самоконтроль.; Фронтальный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опрос (устно). Просмотр; анализ и оценивание работ.;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5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6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D96A6F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348"/>
        </w:trPr>
        <w:tc>
          <w:tcPr>
            <w:tcW w:w="16357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4. Декоративно-прикладное искусство в культуре разных эпох и народов</w:t>
            </w:r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4.1.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Роль декоративно-прикладного искусства в культуре древних цивилизаций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09.01.2023 15.01.2023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Наблюдать, рассматривать, эстетически воспринимать декоративно-прикладное искусство в культурах разных народов.;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Выявлять в произведениях декоративно-прикладного искусства связь конструктивных, декоративных и изобразительных элементов, единство материалов, формы и декора.;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Делать зарисовки элементов декора или декорированных предметов;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393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4.2.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Особенности орнамента в культурах разных народов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16.01.2023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05.02.2023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4327" w:rsidRPr="000A6B10" w:rsidRDefault="00304327" w:rsidP="00304327">
            <w:pPr>
              <w:spacing w:after="0" w:line="240" w:lineRule="auto"/>
              <w:ind w:left="0" w:right="26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и приводить примеры, как по орнаменту, украшающему одежду, здания, предметы, можно определить, к какой эпохе и народу он относится.;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Проводить исследование орнаментов выбранной культуры, отвечая на вопросы о своеобразии традиций орнамента.; Иметь опыт изображения орнаментов выбранной культуры;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501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4.3.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6" w:firstLine="0"/>
              <w:rPr>
                <w:szCs w:val="24"/>
              </w:rPr>
            </w:pPr>
            <w:r w:rsidRPr="000A6B10">
              <w:rPr>
                <w:szCs w:val="24"/>
              </w:rPr>
              <w:t>Особенности конструкции и декора одежды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06.02.2023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26.02.2023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Проводить исследование и вести поисковую работу по изучению и сбору материала об особенностях одежды выбранной культуры, её </w:t>
            </w:r>
            <w:r w:rsidRPr="000A6B10">
              <w:rPr>
                <w:szCs w:val="24"/>
              </w:rPr>
              <w:lastRenderedPageBreak/>
              <w:t>декоративных особенностях и социальных знаках.;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Изображать предметы одежды.;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Создавать эскиз одежды или деталей одежды для разных членов сообщества этой культуры;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1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2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2A0444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4.4.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Целостный образ декоративноприкладного искусства для каждой исторической эпохи и национальной культуры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27.02.2023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12.03.2023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Участвовать в создании коллективного панно, показывающего образ выбранной эпохи;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Итоговый контроль и самоконтроль.; Фронтальный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опрос (устно). Просмотр; анализ и оценивание работ.;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3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D96A6F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4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D96A6F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348"/>
        </w:trPr>
        <w:tc>
          <w:tcPr>
            <w:tcW w:w="16357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5. Декоративно-прикладное искусство в жизни современного человека</w:t>
            </w:r>
          </w:p>
        </w:tc>
      </w:tr>
      <w:tr w:rsidR="002A0444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5.1.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13.03.2023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19.03.2023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и эстетически анализировать произведения современного декоративного и прикладного искусства.; Вести самостоятельную поисковую работу по направлению выбранного вида современного декоративного искусства.; Выполнить творческую импровизацию на основе произведений современных художников;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5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D96A6F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6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2A0444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5.2.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Символический знак в современной жизни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20.03.2023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09.04.2023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значение государственной символики и роль художника в её разработке.;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Разъяснять смысловое значение изобразительнодекоративных элементов в государственной символике и в гербе родного города.;</w:t>
            </w:r>
          </w:p>
          <w:p w:rsidR="00D96A6F" w:rsidRPr="000A6B10" w:rsidRDefault="00034BA9" w:rsidP="000A6B10">
            <w:pPr>
              <w:spacing w:after="0" w:line="240" w:lineRule="auto"/>
              <w:ind w:left="0" w:right="31" w:firstLine="0"/>
              <w:rPr>
                <w:szCs w:val="24"/>
              </w:rPr>
            </w:pPr>
            <w:r w:rsidRPr="000A6B10">
              <w:rPr>
                <w:szCs w:val="24"/>
              </w:rPr>
              <w:t>Рассказывать о происхождении и традициях геральдики.; Разрабатывать эскиз личной семейной эмблемы или эмблемы класса, школы, кружка дополнительного образования;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D96A6F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2A0444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226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5.3.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Декор современных улиц и помещений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5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10.04.2023 21.05.2023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Обнаруживать украшения на улицах родного города и рассказывать о них.;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Объяснять, зачем люди в праздник украшают окружение и себя.;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Участвовать в праздничном оформлении школы;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Итоговый контроль и самоконтроль.; Фронтальный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опрос (устно). Просмотр; анализ и оценивание работ.;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340247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D96A6F" w:rsidRPr="000A6B10" w:rsidRDefault="0034024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5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0A6B10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348"/>
        </w:trPr>
        <w:tc>
          <w:tcPr>
            <w:tcW w:w="32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ОБЩЕЕ КОЛИЧЕСТВО ЧАСОВ ПО МОДУЛЮ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31</w:t>
            </w:r>
          </w:p>
        </w:tc>
        <w:tc>
          <w:tcPr>
            <w:tcW w:w="106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 </w:t>
            </w:r>
          </w:p>
        </w:tc>
      </w:tr>
    </w:tbl>
    <w:p w:rsidR="00D96A6F" w:rsidRPr="000A6B10" w:rsidRDefault="00D96A6F" w:rsidP="000A6B10">
      <w:pPr>
        <w:spacing w:after="0" w:line="240" w:lineRule="auto"/>
        <w:rPr>
          <w:szCs w:val="24"/>
        </w:rPr>
        <w:sectPr w:rsidR="00D96A6F" w:rsidRPr="000A6B10">
          <w:pgSz w:w="16840" w:h="11900" w:orient="landscape"/>
          <w:pgMar w:top="576" w:right="1440" w:bottom="1118" w:left="1440" w:header="720" w:footer="720" w:gutter="0"/>
          <w:cols w:space="720"/>
        </w:sectPr>
      </w:pPr>
    </w:p>
    <w:p w:rsidR="00D96A6F" w:rsidRPr="002A0444" w:rsidRDefault="00034BA9" w:rsidP="002A0444">
      <w:pPr>
        <w:pStyle w:val="1"/>
        <w:spacing w:after="0" w:line="240" w:lineRule="auto"/>
        <w:ind w:left="-5" w:right="0"/>
        <w:jc w:val="center"/>
        <w:rPr>
          <w:szCs w:val="24"/>
        </w:rPr>
      </w:pPr>
      <w:r w:rsidRPr="002A0444">
        <w:rPr>
          <w:szCs w:val="24"/>
        </w:rPr>
        <w:lastRenderedPageBreak/>
        <w:t>ПОУРОЧНОЕ ПЛАНИРОВАНИЕ</w:t>
      </w:r>
    </w:p>
    <w:p w:rsidR="00D96A6F" w:rsidRPr="002A0444" w:rsidRDefault="00034BA9" w:rsidP="002A0444">
      <w:pPr>
        <w:spacing w:after="0" w:line="240" w:lineRule="auto"/>
        <w:ind w:left="0" w:right="-89" w:firstLine="0"/>
        <w:rPr>
          <w:szCs w:val="24"/>
        </w:rPr>
      </w:pPr>
      <w:r w:rsidRPr="002A0444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32716" name="Group 32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45" name="Shape 37845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716" style="width:528.147pt;height:0.600166pt;mso-position-horizontal-relative:char;mso-position-vertical-relative:line" coordsize="67074,76">
                <v:shape id="Shape 37846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05"/>
        <w:gridCol w:w="3214"/>
        <w:gridCol w:w="732"/>
        <w:gridCol w:w="1619"/>
        <w:gridCol w:w="1669"/>
        <w:gridCol w:w="1237"/>
        <w:gridCol w:w="1575"/>
      </w:tblGrid>
      <w:tr w:rsidR="00D96A6F" w:rsidRPr="002A0444" w:rsidTr="002A0444">
        <w:trPr>
          <w:trHeight w:val="20"/>
        </w:trPr>
        <w:tc>
          <w:tcPr>
            <w:tcW w:w="5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№</w:t>
            </w:r>
          </w:p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21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2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15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Виды, формы контроля</w:t>
            </w:r>
          </w:p>
        </w:tc>
      </w:tr>
      <w:tr w:rsidR="00D96A6F" w:rsidRPr="002A0444" w:rsidTr="002A0444">
        <w:trPr>
          <w:trHeight w:val="15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D96A6F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D96A6F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D96A6F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D96A6F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</w:tr>
      <w:tr w:rsidR="00D96A6F" w:rsidRPr="002A0444" w:rsidTr="002A0444">
        <w:trPr>
          <w:trHeight w:val="819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Декоративно-прикладное искусство и его виды. Анализ связи ДПИ с бытовыми потребностями людей.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07.09.2022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69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Древние образы в народном искусстве. Выполнение зарисовок древних образов (древо-жизни, мать-земля, птица, конь, солнце и др.).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14.09.2022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84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Убранство русской избы. Рисование русской избы, украшенной декоративными элементами (причелина, полотенце, лобовая доска, наличник).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21.09.2022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573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4.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48" w:firstLine="0"/>
              <w:rPr>
                <w:szCs w:val="24"/>
              </w:rPr>
            </w:pPr>
            <w:r w:rsidRPr="002A0444">
              <w:rPr>
                <w:szCs w:val="24"/>
              </w:rPr>
              <w:t>Внутренний мир русской избы. Рисование по представлению интерьера традиционного крестьянского дома.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28.09.2022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73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5.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Конструкция и декор предметов народного быта и труда. Рисование предметов крестьянского быта (ковши, прялки, посуда, предметы трудовой деятельности)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05.10.2022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338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6.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Народный праздничный костюм. Выполнение эскиза народного празднично​го костюма своего региона.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12.10.2022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1051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7.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43" w:firstLine="0"/>
              <w:rPr>
                <w:szCs w:val="24"/>
              </w:rPr>
            </w:pPr>
            <w:r w:rsidRPr="002A0444">
              <w:rPr>
                <w:szCs w:val="24"/>
              </w:rPr>
              <w:t>Искусство народной вышивки. Создание эскиза вышитого полотенца по мотивам народной вышивки с элементами аппликации (вырезанными из тонкой бумаги кружевами).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19.10.2022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684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8.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Народные праздничные обряды (обобщение темы). Рисование сюжетной композиции на тему народного праздника.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26.10.2022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1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9.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8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Происхождение художественных промыслов </w:t>
            </w:r>
            <w:r w:rsidRPr="002A0444">
              <w:rPr>
                <w:szCs w:val="24"/>
              </w:rPr>
              <w:lastRenderedPageBreak/>
              <w:t xml:space="preserve">и их роль в современной жизни народов России.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09.11.2022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68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10.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Традиционные древние образы в современных игрушках народных промыслов. Рисование игрушки по мотивам избранного народного промысла.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16.11.2022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134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11.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Праздничная хохлома.</w:t>
            </w:r>
          </w:p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Роспись по дереву. Изображение формы пред​мета и украшение его травным орна​ментом в последовательности, определенной народной традицией.</w:t>
            </w:r>
          </w:p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(форма пред​мета предварительно тонируется жел​то-охристым цветом)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23.11.2022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99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12.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Искусство Гжели. Керамика.  Создание эскизов предметов посуды и ук​рашение их гжельской росписью.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30.11.2022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03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13.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Городецкая роспись по дереву. Рисование эскиза изделия по мотивам городецкой росписи.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07.12.2022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504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14.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7" w:firstLine="0"/>
              <w:rPr>
                <w:szCs w:val="24"/>
              </w:rPr>
            </w:pPr>
            <w:r w:rsidRPr="002A0444">
              <w:rPr>
                <w:szCs w:val="24"/>
              </w:rPr>
              <w:t>Жостово. Роспись по металлу. Рисование на тонированной бумаге подноса по мотивам жостовской росписи.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14.12.2022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28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15.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30" w:firstLine="0"/>
              <w:rPr>
                <w:szCs w:val="24"/>
              </w:rPr>
            </w:pPr>
            <w:r w:rsidRPr="002A0444">
              <w:rPr>
                <w:szCs w:val="24"/>
              </w:rPr>
              <w:t>Искусство лаковой живописи. Украшение фрагмента изделия, опираясь на впечатления от лаковых миниатюр.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21.12.2022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9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16.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Роспись по лубу и дереву, тиснение и резьба по бересте. Украшение фрагмента изделия в традиции мезенской росписи.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28.12.2022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1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17.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1" w:firstLine="0"/>
              <w:rPr>
                <w:szCs w:val="24"/>
              </w:rPr>
            </w:pPr>
            <w:r w:rsidRPr="002A0444">
              <w:rPr>
                <w:szCs w:val="24"/>
              </w:rPr>
              <w:t>Роль декоративно</w:t>
            </w:r>
            <w:r w:rsidR="002A0444">
              <w:rPr>
                <w:szCs w:val="24"/>
              </w:rPr>
              <w:t>-</w:t>
            </w:r>
            <w:r w:rsidRPr="002A0444">
              <w:rPr>
                <w:szCs w:val="24"/>
              </w:rPr>
              <w:t xml:space="preserve">прикладного искусства в культуре древних цивилизаций.  разных народов, в различные эпохи. Беседа по теме «Особенности декора </w:t>
            </w:r>
            <w:r w:rsidRPr="002A0444">
              <w:rPr>
                <w:szCs w:val="24"/>
              </w:rPr>
              <w:lastRenderedPageBreak/>
              <w:t>костюма людей разного статуса и разных стран».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11.01.2023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54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18.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Особенности орнамента в культурах разных народов. Рисование орнамента, выбранной культуры.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18.01.2023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981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19.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Выражение представлений о мире, явлениях жизни и природы в искусстве Древнего Египта. Выполнение эскиза украшения (ожерелья, под​вески, пекторали, браслета и др.) по мотивам древнеегипетских мастеров.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25.01.2023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20.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Различение национальных особенностей орнаментов народов зарубежных стран. Рисование предмета мебели, украшенного орнаментом, выбранной культуры.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01.02.2023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2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21.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Особенности конструкции и декора одежды. Выполнение эскизов одежды Древнего Египта, ук​рашение характерными знаками</w:t>
            </w:r>
            <w:r w:rsidR="002A0444">
              <w:rPr>
                <w:szCs w:val="24"/>
              </w:rPr>
              <w:t xml:space="preserve"> </w:t>
            </w:r>
            <w:r w:rsidRPr="002A0444">
              <w:rPr>
                <w:szCs w:val="24"/>
              </w:rPr>
              <w:t>символами.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08.02.2023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93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22.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Декоративно-прикладное искусство Древнего Китая. Регламента</w:t>
            </w:r>
            <w:r w:rsidR="002A0444">
              <w:rPr>
                <w:szCs w:val="24"/>
              </w:rPr>
              <w:t>ция</w:t>
            </w:r>
            <w:r w:rsidRPr="002A0444">
              <w:rPr>
                <w:szCs w:val="24"/>
              </w:rPr>
              <w:t xml:space="preserve"> в одежде у людей разных сословий. Рисование по представлению человека в китайском национальном костюме.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15.02.2023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23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23.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5" w:firstLine="0"/>
              <w:rPr>
                <w:szCs w:val="24"/>
              </w:rPr>
            </w:pPr>
            <w:r w:rsidRPr="002A0444">
              <w:rPr>
                <w:szCs w:val="24"/>
              </w:rPr>
              <w:t>Роль декоративного искусства в жизни человека и обще​</w:t>
            </w:r>
            <w:r w:rsidR="002A0444">
              <w:rPr>
                <w:szCs w:val="24"/>
              </w:rPr>
              <w:t>ства</w:t>
            </w:r>
            <w:r w:rsidRPr="002A0444">
              <w:rPr>
                <w:szCs w:val="24"/>
              </w:rPr>
              <w:t>. Изображение людей в одежде 17 века произвольно выбранной страны.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22.02.2023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2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24.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Целостный образ декоративно-прикладного искус​ства для каждой исторической эпохи и националь​ной культуры. Выполнение коллективного проекта «Бал во дворце». Анализ выполнения коллективного творческого проекта.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01.03.2023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681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25.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Оптический принцип построения пространства (линейная перспектива с одной точкой схода). Рисование по представлению тематической картины исторического жанра на тему</w:t>
            </w:r>
          </w:p>
          <w:p w:rsidR="00D96A6F" w:rsidRPr="002A0444" w:rsidRDefault="00034BA9" w:rsidP="002A0444">
            <w:pPr>
              <w:spacing w:after="0" w:line="240" w:lineRule="auto"/>
              <w:ind w:left="0" w:right="22" w:firstLine="0"/>
              <w:rPr>
                <w:szCs w:val="24"/>
              </w:rPr>
            </w:pPr>
            <w:r w:rsidRPr="002A0444">
              <w:rPr>
                <w:szCs w:val="24"/>
              </w:rPr>
              <w:t>«Рыцарский турнир», «Улицы ремесленников Средних веков».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15.03.2023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2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26.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Многообразие видов, форм, материалов и тех​ник современного декора​тивного искусства.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22.03.2023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183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27.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8" w:firstLine="0"/>
              <w:rPr>
                <w:szCs w:val="24"/>
              </w:rPr>
            </w:pPr>
            <w:r w:rsidRPr="002A0444">
              <w:rPr>
                <w:szCs w:val="24"/>
              </w:rPr>
              <w:t>Декоративность, орнаментальность, изобразительная условность искусства геральдики. Создание эскиза собственного герба или герба своей семьи.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05.04.2023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49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28.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Символический знак в современной жизни. Создание личной эмблемы, эмблемы класса, школы, кружка дополнительного образования.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12.04.2023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708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29.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5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 xml:space="preserve">Декор современных улиц и помещений.  Создание эскиза витражной композиции для украшения интерьера.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29.03.2023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30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30.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228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 xml:space="preserve">Декор современных улиц и помещений.  Создание витражной композиции для украшения интерьера.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19.04.2023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53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31.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22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Декор современных улиц и помещений.  Создание дизайна компьютерной мыши по мотивам народных промыслов.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26.04.2023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76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32.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58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Декор современных улиц и помещений.  Изображение с натуры натюрморта из предметов современного декоративного искусства в технике мозаика.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03.05.2023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542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33.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 xml:space="preserve">Декор современных улиц и помещений.  Рисование по представлению современного деревянного дома с двумя </w:t>
            </w:r>
            <w:r w:rsidRPr="002A0444">
              <w:rPr>
                <w:szCs w:val="24"/>
              </w:rPr>
              <w:lastRenderedPageBreak/>
              <w:t>точками схода, украшенного резьбой.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17.05.2023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68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34.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91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Декор современных улиц и помещений.  Образы животных в современных предметах ДПИ. Создание стилизованных изображений животных.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24.05.2023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4"/>
        </w:trPr>
        <w:tc>
          <w:tcPr>
            <w:tcW w:w="37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ОБЩЕЕ КОЛИЧЕСТВО ЧАСОВ</w:t>
            </w:r>
          </w:p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ПО 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34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34</w:t>
            </w:r>
          </w:p>
        </w:tc>
        <w:tc>
          <w:tcPr>
            <w:tcW w:w="2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 </w:t>
            </w:r>
          </w:p>
        </w:tc>
      </w:tr>
    </w:tbl>
    <w:p w:rsidR="00D96A6F" w:rsidRDefault="00034BA9">
      <w:r>
        <w:br w:type="page"/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lastRenderedPageBreak/>
        <w:t xml:space="preserve">УЧЕБНО-МЕТОДИЧЕСКОЕ ОБЕСПЕЧЕНИЕ ОБРАЗОВАТЕЛЬНОГО ПРОЦЕССА </w:t>
      </w:r>
    </w:p>
    <w:p w:rsidR="00D96A6F" w:rsidRPr="002A0444" w:rsidRDefault="00034BA9" w:rsidP="002A0444">
      <w:pPr>
        <w:spacing w:after="0" w:line="240" w:lineRule="auto"/>
        <w:ind w:left="0" w:right="-89" w:firstLine="0"/>
        <w:rPr>
          <w:szCs w:val="24"/>
        </w:rPr>
      </w:pPr>
      <w:r w:rsidRPr="002A0444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8043" name="Group 28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47" name="Shape 37847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43" style="width:528.147pt;height:0.600166pt;mso-position-horizontal-relative:char;mso-position-vertical-relative:line" coordsize="67074,76">
                <v:shape id="Shape 37848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ОБЯЗАТЕЛЬНЫЕ УЧЕБНЫЕ МАТЕРИАЛЫ ДЛЯ УЧЕНИКА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Изобразительное искусство. 5 класс/Горяева Н. А., Островская О.В.; под редакцией Неменского Б.М., Акционерное общество «Издательство «Просвещение»; Введите свой вариант:</w: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МЕТОДИЧЕСКИЕ МАТЕРИАЛЫ ДЛЯ УЧИТЕЛЯ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Горяева Н. А. «Изобразительное искусство. Декоративно-прикладное искусство. Методическое пособие. 5 класс» под редакцией Б. М. Неменского.</w: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ЦИФРОВЫЕ ОБРАЗОВАТЕЛЬНЫЕ РЕСУРСЫ И РЕСУРСЫ СЕТИ ИНТЕРНЕТ</w:t>
      </w:r>
    </w:p>
    <w:p w:rsidR="00D96A6F" w:rsidRPr="002A0444" w:rsidRDefault="00340247" w:rsidP="002A0444">
      <w:pPr>
        <w:spacing w:after="0" w:line="240" w:lineRule="auto"/>
        <w:ind w:left="-5" w:right="15"/>
        <w:rPr>
          <w:szCs w:val="24"/>
        </w:rPr>
      </w:pPr>
      <w:hyperlink r:id="rId51" w:history="1">
        <w:r w:rsidR="00304327" w:rsidRPr="00AF4E42">
          <w:rPr>
            <w:rStyle w:val="a4"/>
            <w:szCs w:val="24"/>
          </w:rPr>
          <w:t>https://disk.yandex.ru/</w:t>
        </w:r>
      </w:hyperlink>
      <w:r w:rsidR="00304327">
        <w:rPr>
          <w:szCs w:val="24"/>
        </w:rPr>
        <w:t xml:space="preserve"> - личные разработки</w:t>
      </w:r>
    </w:p>
    <w:p w:rsidR="00D96A6F" w:rsidRPr="002A0444" w:rsidRDefault="00340247" w:rsidP="002A0444">
      <w:pPr>
        <w:spacing w:after="0" w:line="240" w:lineRule="auto"/>
        <w:ind w:left="-5" w:right="15"/>
        <w:rPr>
          <w:szCs w:val="24"/>
        </w:rPr>
      </w:pPr>
      <w:hyperlink r:id="rId52" w:history="1">
        <w:r w:rsidR="00304327" w:rsidRPr="00AF4E42">
          <w:rPr>
            <w:rStyle w:val="a4"/>
            <w:szCs w:val="24"/>
          </w:rPr>
          <w:t>https://resh.edu.ru/subject/7/5/</w:t>
        </w:r>
      </w:hyperlink>
      <w:r w:rsidR="00304327">
        <w:rPr>
          <w:szCs w:val="24"/>
        </w:rPr>
        <w:t xml:space="preserve"> - </w:t>
      </w:r>
      <w:r w:rsidR="00304327" w:rsidRPr="002A0444">
        <w:rPr>
          <w:szCs w:val="24"/>
        </w:rPr>
        <w:t xml:space="preserve">РЭШ </w:t>
      </w:r>
      <w:r w:rsidR="00034BA9" w:rsidRPr="002A0444">
        <w:rPr>
          <w:szCs w:val="24"/>
        </w:rPr>
        <w:br w:type="page"/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lastRenderedPageBreak/>
        <w:t>МАТЕРИАЛЬНО-ТЕХНИЧЕСКОЕ ОБЕСПЕЧЕНИЕ ОБРАЗОВАТЕЛЬНОГО ПРОЦЕССА</w:t>
      </w:r>
    </w:p>
    <w:p w:rsidR="00D96A6F" w:rsidRPr="002A0444" w:rsidRDefault="00034BA9" w:rsidP="002A0444">
      <w:pPr>
        <w:spacing w:after="0" w:line="240" w:lineRule="auto"/>
        <w:ind w:left="0" w:right="-89" w:firstLine="0"/>
        <w:rPr>
          <w:szCs w:val="24"/>
        </w:rPr>
      </w:pPr>
      <w:r w:rsidRPr="002A0444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8424" name="Group 28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49" name="Shape 37849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24" style="width:528.147pt;height:0.600166pt;mso-position-horizontal-relative:char;mso-position-vertical-relative:line" coordsize="67074,76">
                <v:shape id="Shape 37850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УЧЕБНОЕ ОБОРУДОВАНИЕ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ФГОС основного общего образования.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Примерная программа по изобразительному искусству.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Рабочие программы по изобразительному искусству.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Учебно-наглядные пособия.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Энциклопедии по искусству, справочные издания.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Книги о художниках и художественных музеях.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Словарь искусствоведческих терминов.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Таблицы по Цветоведению, перспективе, построению орнамента.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Таблицы по стилям архитектуры, одежды, предметов быта.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Схемы по правилам рисования предметов, растений, деревьев, животных, птиц, человека.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Таблицы по народным промыслам, русскому костюму, декоративно-прикладному искусству.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Дидактический раздаточный материал: карточки по художественной грамоте.</w: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ОБОРУДОВАНИЕ ДЛЯ ПРАКТИЧЕСКИХ РАБОТ</w:t>
      </w:r>
    </w:p>
    <w:p w:rsidR="00D96A6F" w:rsidRPr="002A0444" w:rsidRDefault="00034BA9" w:rsidP="002A0444">
      <w:pPr>
        <w:spacing w:after="0" w:line="240" w:lineRule="auto"/>
        <w:ind w:left="-5" w:right="6950"/>
        <w:rPr>
          <w:szCs w:val="24"/>
        </w:rPr>
      </w:pPr>
      <w:r w:rsidRPr="002A0444">
        <w:rPr>
          <w:szCs w:val="24"/>
        </w:rPr>
        <w:t>Технические средства обучения: 1. Мультимедийный компьютер.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Мультимедиа-проектор.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Экспозиционный экран.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 xml:space="preserve">Аудиторная доска с магнитной поверхностью. 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Фотоаппарат.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Образовательные ресурсы (диски).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Экранно-звуковые пособия:</w:t>
      </w:r>
    </w:p>
    <w:p w:rsidR="00D96A6F" w:rsidRPr="002A0444" w:rsidRDefault="00034BA9" w:rsidP="002A0444">
      <w:pPr>
        <w:numPr>
          <w:ilvl w:val="0"/>
          <w:numId w:val="3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Аудиозаписи по музыке, литературные произведения.</w:t>
      </w:r>
    </w:p>
    <w:p w:rsidR="00D96A6F" w:rsidRPr="002A0444" w:rsidRDefault="00034BA9" w:rsidP="002A0444">
      <w:pPr>
        <w:numPr>
          <w:ilvl w:val="0"/>
          <w:numId w:val="3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DVD-фильмы: памятники архитектуры; художественные музеи; виды изобразительного искусства;</w:t>
      </w:r>
      <w:r w:rsidR="002A0444">
        <w:rPr>
          <w:szCs w:val="24"/>
        </w:rPr>
        <w:t xml:space="preserve"> </w:t>
      </w:r>
      <w:r w:rsidRPr="002A0444">
        <w:rPr>
          <w:szCs w:val="24"/>
        </w:rPr>
        <w:t>творчество отдельных художников; народные промыслы; декоративно-прикладное искусство; художественные технологии.</w:t>
      </w:r>
    </w:p>
    <w:p w:rsidR="00D96A6F" w:rsidRPr="002A0444" w:rsidRDefault="00034BA9" w:rsidP="002A0444">
      <w:pPr>
        <w:numPr>
          <w:ilvl w:val="0"/>
          <w:numId w:val="3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Презентации на электронных носителях: по видам изобразительных (пластических) искусств; по</w:t>
      </w:r>
      <w:r w:rsidR="002A0444">
        <w:rPr>
          <w:szCs w:val="24"/>
        </w:rPr>
        <w:t xml:space="preserve"> </w:t>
      </w:r>
      <w:r w:rsidRPr="002A0444">
        <w:rPr>
          <w:szCs w:val="24"/>
        </w:rPr>
        <w:t>жанрам изобразительных искусств; по памятникам архитектуры России и мира; по стилям и направлениям в искусстве; по народным промыслам; по декоративно-прикладному искусству; по творчеству художников.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Учебно-практическое оборудование: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Краски акварельные, гуашевые.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Тушь.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Бумага А4.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Бумага цветная.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Фломастеры.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Восковые мелки, пастель, сангина, уголь.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Кисти беличьи, кисти из щетины.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Емкости для воды.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Пластилин.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Клей.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11.Ножницы.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Модели и натурный фонд: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Изделия декоративно-прикладного искусства и народных промыслов.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Керамические изделия.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Предметы быта.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Муляжи фруктов (комплект).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Муляжи овощей (комплект).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Гербарии.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Геометрические тела, склеенные из бумаги.8. Керамические изделия (вазы, кринки и др.).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9. Драпировки.</w:t>
      </w:r>
    </w:p>
    <w:p w:rsidR="00D96A6F" w:rsidRDefault="00D96A6F" w:rsidP="002A0444">
      <w:pPr>
        <w:spacing w:after="0" w:line="259" w:lineRule="auto"/>
        <w:ind w:left="0" w:right="0" w:firstLine="0"/>
      </w:pPr>
    </w:p>
    <w:sectPr w:rsidR="00D96A6F" w:rsidSect="002A0444">
      <w:pgSz w:w="11900" w:h="16840"/>
      <w:pgMar w:top="851" w:right="560" w:bottom="568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1142"/>
    <w:multiLevelType w:val="hybridMultilevel"/>
    <w:tmpl w:val="A9F239C6"/>
    <w:lvl w:ilvl="0" w:tplc="F22E8EE2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E40D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661E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604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266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285D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26D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D24A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1C0F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F51931"/>
    <w:multiLevelType w:val="hybridMultilevel"/>
    <w:tmpl w:val="4A2850F8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B4F754F"/>
    <w:multiLevelType w:val="hybridMultilevel"/>
    <w:tmpl w:val="555402D2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E4D441A"/>
    <w:multiLevelType w:val="hybridMultilevel"/>
    <w:tmpl w:val="C5D4FA4C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89132F6"/>
    <w:multiLevelType w:val="hybridMultilevel"/>
    <w:tmpl w:val="7660A204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1492721"/>
    <w:multiLevelType w:val="hybridMultilevel"/>
    <w:tmpl w:val="AA76FA70"/>
    <w:lvl w:ilvl="0" w:tplc="30769C0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000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EB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C2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3EF5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9EC3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867B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4681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68BD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3CB09F3"/>
    <w:multiLevelType w:val="hybridMultilevel"/>
    <w:tmpl w:val="AE626730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51C40FCE"/>
    <w:multiLevelType w:val="hybridMultilevel"/>
    <w:tmpl w:val="08282726"/>
    <w:lvl w:ilvl="0" w:tplc="30FC995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C60B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639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CCC2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105D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869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58B3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32E4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224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D584A81"/>
    <w:multiLevelType w:val="hybridMultilevel"/>
    <w:tmpl w:val="DEDC2894"/>
    <w:lvl w:ilvl="0" w:tplc="22BAA3F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4F8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1473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A68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16AD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248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7ADA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183A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7EBE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5EE74BE"/>
    <w:multiLevelType w:val="hybridMultilevel"/>
    <w:tmpl w:val="CE0C1962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7F676D20"/>
    <w:multiLevelType w:val="hybridMultilevel"/>
    <w:tmpl w:val="758CE2A4"/>
    <w:lvl w:ilvl="0" w:tplc="2B665D4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AB0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FE4B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7864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8B9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C664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50A5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40D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B6B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FCD245E"/>
    <w:multiLevelType w:val="hybridMultilevel"/>
    <w:tmpl w:val="AF2CCAEA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A6F"/>
    <w:rsid w:val="00034BA9"/>
    <w:rsid w:val="00041CD3"/>
    <w:rsid w:val="000A6B10"/>
    <w:rsid w:val="002A0444"/>
    <w:rsid w:val="00304327"/>
    <w:rsid w:val="00340247"/>
    <w:rsid w:val="00443B45"/>
    <w:rsid w:val="00562C22"/>
    <w:rsid w:val="00D9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DA8729-6D4D-4BA9-B537-D72B4E93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7" w:line="265" w:lineRule="auto"/>
      <w:ind w:left="10" w:right="225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6"/>
      <w:ind w:left="10" w:right="217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3"/>
      <w:ind w:left="190" w:right="1920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34B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04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" TargetMode="External"/><Relationship Id="rId18" Type="http://schemas.openxmlformats.org/officeDocument/2006/relationships/hyperlink" Target="https://resh.edu.ru/subject/7/5/" TargetMode="External"/><Relationship Id="rId26" Type="http://schemas.openxmlformats.org/officeDocument/2006/relationships/hyperlink" Target="https://resh.edu.ru/subject/7/5/" TargetMode="External"/><Relationship Id="rId39" Type="http://schemas.openxmlformats.org/officeDocument/2006/relationships/hyperlink" Target="https://disk.yandex.ru/" TargetMode="External"/><Relationship Id="rId21" Type="http://schemas.openxmlformats.org/officeDocument/2006/relationships/hyperlink" Target="https://disk.yandex.ru/" TargetMode="External"/><Relationship Id="rId34" Type="http://schemas.openxmlformats.org/officeDocument/2006/relationships/hyperlink" Target="https://resh.edu.ru/subject/7/5/" TargetMode="External"/><Relationship Id="rId42" Type="http://schemas.openxmlformats.org/officeDocument/2006/relationships/hyperlink" Target="https://resh.edu.ru/subject/7/5/" TargetMode="External"/><Relationship Id="rId47" Type="http://schemas.openxmlformats.org/officeDocument/2006/relationships/hyperlink" Target="https://disk.yandex.ru/" TargetMode="External"/><Relationship Id="rId50" Type="http://schemas.openxmlformats.org/officeDocument/2006/relationships/hyperlink" Target="https://resh.edu.ru/subject/7/5/" TargetMode="External"/><Relationship Id="rId7" Type="http://schemas.openxmlformats.org/officeDocument/2006/relationships/hyperlink" Target="https://disk.yandex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7/5/" TargetMode="External"/><Relationship Id="rId29" Type="http://schemas.openxmlformats.org/officeDocument/2006/relationships/hyperlink" Target="https://disk.yandex.ru/" TargetMode="External"/><Relationship Id="rId11" Type="http://schemas.openxmlformats.org/officeDocument/2006/relationships/hyperlink" Target="https://disk.yandex.ru/" TargetMode="External"/><Relationship Id="rId24" Type="http://schemas.openxmlformats.org/officeDocument/2006/relationships/hyperlink" Target="https://resh.edu.ru/subject/7/5/" TargetMode="External"/><Relationship Id="rId32" Type="http://schemas.openxmlformats.org/officeDocument/2006/relationships/hyperlink" Target="https://resh.edu.ru/subject/7/5/" TargetMode="External"/><Relationship Id="rId37" Type="http://schemas.openxmlformats.org/officeDocument/2006/relationships/hyperlink" Target="https://disk.yandex.ru/" TargetMode="External"/><Relationship Id="rId40" Type="http://schemas.openxmlformats.org/officeDocument/2006/relationships/hyperlink" Target="https://resh.edu.ru/subject/7/5/" TargetMode="External"/><Relationship Id="rId45" Type="http://schemas.openxmlformats.org/officeDocument/2006/relationships/hyperlink" Target="https://disk.yandex.ru/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resh.edu.ru/subject/7/5/" TargetMode="External"/><Relationship Id="rId19" Type="http://schemas.openxmlformats.org/officeDocument/2006/relationships/hyperlink" Target="https://disk.yandex.ru/" TargetMode="External"/><Relationship Id="rId31" Type="http://schemas.openxmlformats.org/officeDocument/2006/relationships/hyperlink" Target="https://disk.yandex.ru/" TargetMode="External"/><Relationship Id="rId44" Type="http://schemas.openxmlformats.org/officeDocument/2006/relationships/hyperlink" Target="https://resh.edu.ru/subject/7/5/" TargetMode="External"/><Relationship Id="rId52" Type="http://schemas.openxmlformats.org/officeDocument/2006/relationships/hyperlink" Target="https://resh.edu.ru/subject/7/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" TargetMode="External"/><Relationship Id="rId14" Type="http://schemas.openxmlformats.org/officeDocument/2006/relationships/hyperlink" Target="https://resh.edu.ru/subject/7/5/" TargetMode="External"/><Relationship Id="rId22" Type="http://schemas.openxmlformats.org/officeDocument/2006/relationships/hyperlink" Target="https://resh.edu.ru/subject/7/5/" TargetMode="External"/><Relationship Id="rId27" Type="http://schemas.openxmlformats.org/officeDocument/2006/relationships/hyperlink" Target="https://disk.yandex.ru/" TargetMode="External"/><Relationship Id="rId30" Type="http://schemas.openxmlformats.org/officeDocument/2006/relationships/hyperlink" Target="https://resh.edu.ru/subject/7/5/" TargetMode="External"/><Relationship Id="rId35" Type="http://schemas.openxmlformats.org/officeDocument/2006/relationships/hyperlink" Target="https://disk.yandex.ru/" TargetMode="External"/><Relationship Id="rId43" Type="http://schemas.openxmlformats.org/officeDocument/2006/relationships/hyperlink" Target="https://disk.yandex.ru/" TargetMode="External"/><Relationship Id="rId48" Type="http://schemas.openxmlformats.org/officeDocument/2006/relationships/hyperlink" Target="https://resh.edu.ru/subject/7/5/" TargetMode="External"/><Relationship Id="rId8" Type="http://schemas.openxmlformats.org/officeDocument/2006/relationships/hyperlink" Target="https://resh.edu.ru/subject/7/5/" TargetMode="External"/><Relationship Id="rId51" Type="http://schemas.openxmlformats.org/officeDocument/2006/relationships/hyperlink" Target="https://disk.yandex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7/5/" TargetMode="External"/><Relationship Id="rId17" Type="http://schemas.openxmlformats.org/officeDocument/2006/relationships/hyperlink" Target="https://disk.yandex.ru/" TargetMode="External"/><Relationship Id="rId25" Type="http://schemas.openxmlformats.org/officeDocument/2006/relationships/hyperlink" Target="https://disk.yandex.ru/" TargetMode="External"/><Relationship Id="rId33" Type="http://schemas.openxmlformats.org/officeDocument/2006/relationships/hyperlink" Target="https://disk.yandex.ru/" TargetMode="External"/><Relationship Id="rId38" Type="http://schemas.openxmlformats.org/officeDocument/2006/relationships/hyperlink" Target="https://resh.edu.ru/subject/7/5/" TargetMode="External"/><Relationship Id="rId46" Type="http://schemas.openxmlformats.org/officeDocument/2006/relationships/hyperlink" Target="https://resh.edu.ru/subject/7/5/" TargetMode="External"/><Relationship Id="rId20" Type="http://schemas.openxmlformats.org/officeDocument/2006/relationships/hyperlink" Target="https://resh.edu.ru/subject/7/5/" TargetMode="External"/><Relationship Id="rId41" Type="http://schemas.openxmlformats.org/officeDocument/2006/relationships/hyperlink" Target="https://disk.yandex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hyperlink" Target="https://disk.yandex.ru/" TargetMode="External"/><Relationship Id="rId23" Type="http://schemas.openxmlformats.org/officeDocument/2006/relationships/hyperlink" Target="https://disk.yandex.ru/" TargetMode="External"/><Relationship Id="rId28" Type="http://schemas.openxmlformats.org/officeDocument/2006/relationships/hyperlink" Target="https://resh.edu.ru/subject/7/5/" TargetMode="External"/><Relationship Id="rId36" Type="http://schemas.openxmlformats.org/officeDocument/2006/relationships/hyperlink" Target="https://resh.edu.ru/subject/7/5/" TargetMode="External"/><Relationship Id="rId49" Type="http://schemas.openxmlformats.org/officeDocument/2006/relationships/hyperlink" Target="https://disk.yande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7540</Words>
  <Characters>42984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9</cp:revision>
  <cp:lastPrinted>2022-08-27T20:11:00Z</cp:lastPrinted>
  <dcterms:created xsi:type="dcterms:W3CDTF">2022-08-13T21:38:00Z</dcterms:created>
  <dcterms:modified xsi:type="dcterms:W3CDTF">2022-09-28T13:19:00Z</dcterms:modified>
</cp:coreProperties>
</file>