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8F" w:rsidRPr="0067307A" w:rsidRDefault="00566A8F" w:rsidP="00566A8F">
      <w:pPr>
        <w:shd w:val="clear" w:color="auto" w:fill="FFFFFF"/>
        <w:spacing w:after="206" w:line="242" w:lineRule="atLeast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67307A">
        <w:rPr>
          <w:rFonts w:ascii="Arial" w:eastAsia="Times New Roman" w:hAnsi="Arial" w:cs="Arial"/>
          <w:b/>
          <w:bCs/>
          <w:lang w:eastAsia="ru-RU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566A8F" w:rsidRPr="0067307A" w:rsidRDefault="00566A8F" w:rsidP="00566A8F">
      <w:pPr>
        <w:shd w:val="clear" w:color="auto" w:fill="FFFFFF"/>
        <w:spacing w:after="145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7307A">
        <w:rPr>
          <w:rFonts w:ascii="Arial" w:eastAsia="Times New Roman" w:hAnsi="Arial" w:cs="Arial"/>
          <w:sz w:val="17"/>
          <w:szCs w:val="17"/>
          <w:lang w:eastAsia="ru-RU"/>
        </w:rPr>
        <w:t>2 сентября 2020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0"/>
      <w:bookmarkEnd w:id="0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2019, N 30, ст. 4134)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№ 32, ст. 5343), приказываю:</w:t>
      </w:r>
      <w:proofErr w:type="gramEnd"/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2. Признать утратившими силу: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приказ Министерства образования и науки Российской Федерации от 30 августа 2013 г.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 г., регистрационный N 30038);</w:t>
      </w:r>
      <w:proofErr w:type="gramEnd"/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приказ Министерства просвещения Российской Федерации от 21 января 2019 г. N 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1014" (зарегистрирован Министерством юстиции Российской Федерации 25 марта 2019 г., регистрационный N 54158).</w:t>
      </w:r>
      <w:proofErr w:type="gramEnd"/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3. Настоящий приказ вступает в силу с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566A8F" w:rsidRPr="0067307A" w:rsidTr="00566A8F">
        <w:tc>
          <w:tcPr>
            <w:tcW w:w="2500" w:type="pct"/>
            <w:hideMark/>
          </w:tcPr>
          <w:p w:rsidR="00566A8F" w:rsidRPr="0067307A" w:rsidRDefault="00566A8F" w:rsidP="0056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566A8F" w:rsidRPr="0067307A" w:rsidRDefault="00566A8F" w:rsidP="0056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Зарегистрировано в Минюсте РФ 31 августа 2020 г.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br/>
        <w:t>Регистрационный № 59599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Приложение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УТВЕРЖДЕН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br/>
        <w:t>приказом Министерства просвещения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br/>
        <w:t>Российской Федерации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br/>
        <w:t>от 31 июля 2020 г. № 373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jc w:val="center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67307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Порядок</w:t>
      </w:r>
      <w:r w:rsidRPr="0067307A">
        <w:rPr>
          <w:rFonts w:ascii="Arial" w:eastAsia="Times New Roman" w:hAnsi="Arial" w:cs="Arial"/>
          <w:b/>
          <w:bCs/>
          <w:sz w:val="21"/>
          <w:szCs w:val="21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67307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I. Общие положения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 с ограниченными возможностями здоровья.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67307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II. Организация и осуществление </w:t>
      </w:r>
      <w:proofErr w:type="gramStart"/>
      <w:r w:rsidRPr="0067307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образовательной</w:t>
      </w:r>
      <w:proofErr w:type="gramEnd"/>
      <w:r w:rsidRPr="0067307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деятельности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lastRenderedPageBreak/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proofErr w:type="gramStart"/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1</w:t>
      </w:r>
      <w:proofErr w:type="gram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proofErr w:type="gramStart"/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2</w:t>
      </w:r>
      <w:proofErr w:type="gram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5. </w:t>
      </w:r>
      <w:proofErr w:type="gram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 организаций, и распределение обязанностей между ними, срок действия этого договора</w:t>
      </w:r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3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</w:t>
      </w:r>
      <w:proofErr w:type="gramStart"/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4</w:t>
      </w:r>
      <w:proofErr w:type="gramEnd"/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5.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proofErr w:type="gramStart"/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6</w:t>
      </w:r>
      <w:proofErr w:type="gram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7</w:t>
      </w:r>
      <w:proofErr w:type="gram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Группы могут иметь </w:t>
      </w:r>
      <w:proofErr w:type="spell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общеразвивающую</w:t>
      </w:r>
      <w:proofErr w:type="spell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>, компенсирующую, оздоровительную или комбинированную направленность.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В образовательной организации могут быть организованы также:</w:t>
      </w:r>
      <w:proofErr w:type="gramEnd"/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15. </w:t>
      </w:r>
      <w:proofErr w:type="gram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8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67307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абилитации</w:t>
      </w:r>
      <w:proofErr w:type="spell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 ребенка-инвалида.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Условия для получения образования детьми с ограниченными возможностями здоровья определяются в заключении </w:t>
      </w:r>
      <w:proofErr w:type="spell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психолого-медико-педагогической</w:t>
      </w:r>
      <w:proofErr w:type="spell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 комиссии</w:t>
      </w:r>
      <w:proofErr w:type="gramStart"/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9</w:t>
      </w:r>
      <w:proofErr w:type="gram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10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18. </w:t>
      </w:r>
      <w:proofErr w:type="gram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11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1) для детей с ограниченными возможностями здоровья по зрению: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присутствие ассистента, оказывающего ребенку необходимую помощь;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аудиофайлов</w:t>
      </w:r>
      <w:proofErr w:type="spell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2) для детей с ограниченными возможностями здоровья по слуху: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обеспечение надлежащими звуковыми средствами воспроизведения информации;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12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Количество детей в группах компенсирующей направленности не должно превышать: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для глухих детей - 6 детей для обеих возрастных групп;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для слабослышащих детей - 6 детей в возрасте до 3 лет и 8 детей в возрасте старше 3 лет;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для слепых детей - 6 детей для обеих возрастных групп;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для слабовидящих детей - 6 детей в возрасте до 3 лет и 10 детей в возрасте старше 3 лет;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для детей с </w:t>
      </w:r>
      <w:proofErr w:type="spell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амблиопией</w:t>
      </w:r>
      <w:proofErr w:type="spell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>, косоглазием - 6 детей в возрасте до 3 лет и 10 детей в возрасте старше 3 лет;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для детей с задержкой </w:t>
      </w:r>
      <w:proofErr w:type="spell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психоречевого</w:t>
      </w:r>
      <w:proofErr w:type="spell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 развития - 6 детей в возрасте до 3 лет;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для детей с задержкой психического развития - 10 детей в возрасте старше 3 лет;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для детей с умственной отсталостью легкой степени - 10 детей в возрасте старше 3 лет;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для детей с расстройствами </w:t>
      </w:r>
      <w:proofErr w:type="spell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аутистического</w:t>
      </w:r>
      <w:proofErr w:type="spell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 спектра - 5 детей для обеих возрастных групп;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Количество детей в группах комбинированной направленности не должно превышать: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в возрасте старше 3 лет: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аутистического</w:t>
      </w:r>
      <w:proofErr w:type="spell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 спектра, или детей со сложным дефектом;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амблиопией</w:t>
      </w:r>
      <w:proofErr w:type="spell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олигофренопедагог</w:t>
      </w:r>
      <w:proofErr w:type="spell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тьютор</w:t>
      </w:r>
      <w:proofErr w:type="spell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>, ассистент (помощник) на каждую группу: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  <w:proofErr w:type="gramEnd"/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для детей с нарушениями зрения (слепых, слабовидящих, с </w:t>
      </w:r>
      <w:proofErr w:type="spell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амблиопией</w:t>
      </w:r>
      <w:proofErr w:type="spell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для детей с расстройствами </w:t>
      </w:r>
      <w:proofErr w:type="spell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аутистического</w:t>
      </w:r>
      <w:proofErr w:type="spell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 спектра - не менее 0,5 штатной единицы учителя-дефектолога (</w:t>
      </w:r>
      <w:proofErr w:type="spell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олигофренопедагогога</w:t>
      </w:r>
      <w:proofErr w:type="spell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>) и/или педагога-психолога, не менее 0,5 штатной единицы учителя-логопеда;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олигофренопедагога</w:t>
      </w:r>
      <w:proofErr w:type="spell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>) и/или педагога-психолога, не менее 0,5 штатной единицы учителя-логопеда;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для детей с умственной отсталостью - не менее 1 штатной единицы учителя-дефектолога (</w:t>
      </w:r>
      <w:proofErr w:type="spell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олигофренопедагога</w:t>
      </w:r>
      <w:proofErr w:type="spell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На каждую группу компенсирующей направленности для детей с нарушениями зрения (слепых), или расстройствами </w:t>
      </w:r>
      <w:proofErr w:type="spell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аутистического</w:t>
      </w:r>
      <w:proofErr w:type="spell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 спектра, или умственной отсталостью (умеренной и тяжелой степени) - не менее 1 штатной единицы </w:t>
      </w:r>
      <w:proofErr w:type="spell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тьютора</w:t>
      </w:r>
      <w:proofErr w:type="spell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олигофренопедагог</w:t>
      </w:r>
      <w:proofErr w:type="spell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тьютор</w:t>
      </w:r>
      <w:proofErr w:type="spell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>, ассистент (помощник) из расчета 1 штатная единица: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учителя-дефектолога (сурдопедагога, тифлопедагога, </w:t>
      </w:r>
      <w:proofErr w:type="spell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олигофренопедагога</w:t>
      </w:r>
      <w:proofErr w:type="spell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) на каждые 5-12 </w:t>
      </w:r>
      <w:proofErr w:type="gram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 с ограниченными возможностями здоровья;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учителя-логопеда на каждые 5-12 </w:t>
      </w:r>
      <w:proofErr w:type="gram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 с ограниченными возможностями здоровья;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педагога-психолога на каждые 20 </w:t>
      </w:r>
      <w:proofErr w:type="gram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 с ограниченными возможностями здоровья;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тьютора</w:t>
      </w:r>
      <w:proofErr w:type="spell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 на каждые 1-5 </w:t>
      </w:r>
      <w:proofErr w:type="gram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 с ограниченными возможностями здоровья;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ассистента (помощника) на каждые 1-5 </w:t>
      </w:r>
      <w:proofErr w:type="gram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обучающихся</w:t>
      </w:r>
      <w:proofErr w:type="gram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 с ограниченными возможностями здоровья.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 медицинских организациях</w:t>
      </w:r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13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обучения по</w:t>
      </w:r>
      <w:proofErr w:type="gram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14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------------------------------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1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t> Часть 4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2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t> Часть 5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3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t> Часть 2 статьи 15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696).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4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t> Часть 5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5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t> Часть 6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6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t> Часть 5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7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t> Часть 2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8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t> Часть 3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9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 Пункт 21 приказа Министерства образования и науки Российской Федерации от 20 сентября 2013 г. N 1082 "Об утверждении Положения о </w:t>
      </w:r>
      <w:proofErr w:type="spell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психолого-медико-педагогической</w:t>
      </w:r>
      <w:proofErr w:type="spell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 комиссии" (зарегистрирован Министерством юстиции Российской Федерации 23 октября 2013 г., регистрационный N 30242).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10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t> Часть 2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11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t> Часть 3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12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t> Часть 4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13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t> Часть 5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14</w:t>
      </w:r>
      <w:r w:rsidRPr="0067307A">
        <w:rPr>
          <w:rFonts w:ascii="Arial" w:eastAsia="Times New Roman" w:hAnsi="Arial" w:cs="Arial"/>
          <w:sz w:val="18"/>
          <w:szCs w:val="18"/>
          <w:lang w:eastAsia="ru-RU"/>
        </w:rPr>
        <w:t> Часть 6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bookmarkStart w:id="1" w:name="review"/>
      <w:bookmarkEnd w:id="1"/>
      <w:r w:rsidRPr="0067307A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С 2021 г. устанавливаются новые правила организации и осуществления деятельности по программам дошкольного образования. Они заменят правила 2013 г.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 xml:space="preserve">Группы могут иметь </w:t>
      </w:r>
      <w:proofErr w:type="spellStart"/>
      <w:r w:rsidRPr="0067307A">
        <w:rPr>
          <w:rFonts w:ascii="Arial" w:eastAsia="Times New Roman" w:hAnsi="Arial" w:cs="Arial"/>
          <w:sz w:val="18"/>
          <w:szCs w:val="18"/>
          <w:lang w:eastAsia="ru-RU"/>
        </w:rPr>
        <w:t>общеразвивающую</w:t>
      </w:r>
      <w:proofErr w:type="spellEnd"/>
      <w:r w:rsidRPr="0067307A">
        <w:rPr>
          <w:rFonts w:ascii="Arial" w:eastAsia="Times New Roman" w:hAnsi="Arial" w:cs="Arial"/>
          <w:sz w:val="18"/>
          <w:szCs w:val="18"/>
          <w:lang w:eastAsia="ru-RU"/>
        </w:rPr>
        <w:t>, компенсирующую (для детей с ОВЗ), оздоровительную (для детей, нуждающихся в длительном лечении и специальных лечебно-оздоровительных мероприятиях) или комбинированную (совместное образование здоровых детей и детей с ОВЗ) направленность.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Могут быть организованы также группы детей раннего возраста для воспитанников в возрасте от 2 месяцев до 3 лет, группы по присмотру и уходу без реализации образовательной программы для воспитанников в возрасте от 2 месяцев, семейные дошкольные группы.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Группы могут функционировать в режиме кратковременного пребывания (до 5 часов в день), сокращенного дня (8-10 часов), полного дня (10,5-12 часов), продленного дня (13-14 часов) и круглосуточного пребывания. По запросам родителей возможна организация работы групп также в выходные и праздники.</w:t>
      </w:r>
    </w:p>
    <w:p w:rsidR="00566A8F" w:rsidRPr="0067307A" w:rsidRDefault="00566A8F" w:rsidP="00566A8F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7307A">
        <w:rPr>
          <w:rFonts w:ascii="Arial" w:eastAsia="Times New Roman" w:hAnsi="Arial" w:cs="Arial"/>
          <w:sz w:val="18"/>
          <w:szCs w:val="18"/>
          <w:lang w:eastAsia="ru-RU"/>
        </w:rPr>
        <w:t>Отдельно оговорены особенности организации образовательной деятельности для лиц с ОВЗ.</w:t>
      </w:r>
    </w:p>
    <w:p w:rsidR="00A30AED" w:rsidRPr="0067307A" w:rsidRDefault="00A30AED"/>
    <w:sectPr w:rsidR="00A30AED" w:rsidRPr="0067307A" w:rsidSect="00A3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66A8F"/>
    <w:rsid w:val="00566A8F"/>
    <w:rsid w:val="0067307A"/>
    <w:rsid w:val="009017B1"/>
    <w:rsid w:val="00A30AED"/>
    <w:rsid w:val="00A7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ED"/>
  </w:style>
  <w:style w:type="paragraph" w:styleId="2">
    <w:name w:val="heading 2"/>
    <w:basedOn w:val="a"/>
    <w:link w:val="20"/>
    <w:uiPriority w:val="9"/>
    <w:qFormat/>
    <w:rsid w:val="00566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6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A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56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5060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3641</Words>
  <Characters>20759</Characters>
  <Application>Microsoft Office Word</Application>
  <DocSecurity>0</DocSecurity>
  <Lines>172</Lines>
  <Paragraphs>48</Paragraphs>
  <ScaleCrop>false</ScaleCrop>
  <Company/>
  <LinksUpToDate>false</LinksUpToDate>
  <CharactersWithSpaces>24352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4</cp:revision>
  <dcterms:created xsi:type="dcterms:W3CDTF">2022-11-10T11:30:00Z</dcterms:created>
  <dcterms:modified xsi:type="dcterms:W3CDTF">2022-11-11T05:19:00Z</dcterms:modified>
</cp:coreProperties>
</file>