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2" w:rsidRDefault="00B85F02" w:rsidP="00B85F02">
      <w:pPr>
        <w:tabs>
          <w:tab w:val="left" w:pos="0"/>
        </w:tabs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Работа в графическом редакторе </w:t>
      </w:r>
      <w:r>
        <w:rPr>
          <w:b/>
          <w:lang w:val="en-US"/>
        </w:rPr>
        <w:t>Paint</w:t>
      </w:r>
    </w:p>
    <w:p w:rsidR="00B85F02" w:rsidRDefault="00B85F02" w:rsidP="00B85F02">
      <w:pPr>
        <w:pStyle w:val="a3"/>
        <w:spacing w:before="60" w:beforeAutospacing="0" w:after="60" w:afterAutospacing="0"/>
        <w:ind w:left="-142"/>
        <w:rPr>
          <w:b/>
          <w:i/>
        </w:rPr>
      </w:pPr>
      <w:r>
        <w:rPr>
          <w:b/>
          <w:i/>
        </w:rPr>
        <w:t>Цели изучения Paint:</w:t>
      </w:r>
    </w:p>
    <w:p w:rsidR="00B85F02" w:rsidRDefault="00B85F02" w:rsidP="00B85F02">
      <w:pPr>
        <w:pStyle w:val="a3"/>
        <w:numPr>
          <w:ilvl w:val="0"/>
          <w:numId w:val="1"/>
        </w:numPr>
        <w:spacing w:before="60" w:beforeAutospacing="0" w:after="60" w:afterAutospacing="0"/>
      </w:pPr>
      <w:r>
        <w:t>Обучить основным приемам работы с графическим редактором;</w:t>
      </w:r>
    </w:p>
    <w:p w:rsidR="00B85F02" w:rsidRDefault="00B85F02" w:rsidP="00B85F02">
      <w:pPr>
        <w:pStyle w:val="a3"/>
        <w:numPr>
          <w:ilvl w:val="0"/>
          <w:numId w:val="1"/>
        </w:numPr>
        <w:spacing w:before="60" w:beforeAutospacing="0" w:after="60" w:afterAutospacing="0"/>
      </w:pPr>
      <w:r>
        <w:t>Сформировать представления о преимуществах компьютерной обработке рисунка;</w:t>
      </w:r>
    </w:p>
    <w:p w:rsidR="00B85F02" w:rsidRDefault="00B85F02" w:rsidP="00B85F02">
      <w:pPr>
        <w:pStyle w:val="a3"/>
        <w:numPr>
          <w:ilvl w:val="0"/>
          <w:numId w:val="1"/>
        </w:numPr>
        <w:spacing w:before="60" w:beforeAutospacing="0" w:after="60" w:afterAutospacing="0"/>
      </w:pPr>
      <w:r>
        <w:t>Практическая подготовка учащихся к типичному способу использования ЭВМ;</w:t>
      </w:r>
    </w:p>
    <w:p w:rsidR="00B85F02" w:rsidRDefault="00B85F02" w:rsidP="00B85F02">
      <w:pPr>
        <w:pStyle w:val="a3"/>
        <w:numPr>
          <w:ilvl w:val="0"/>
          <w:numId w:val="1"/>
        </w:numPr>
        <w:spacing w:before="60" w:beforeAutospacing="0" w:after="60" w:afterAutospacing="0"/>
      </w:pPr>
      <w:r>
        <w:t>Развить умение мысленно упорядочивать свои действия для достижения какого-либо состояния рисунка (алгоритмизация);</w:t>
      </w:r>
    </w:p>
    <w:p w:rsidR="00B85F02" w:rsidRDefault="00B85F02" w:rsidP="00B85F02">
      <w:pPr>
        <w:pStyle w:val="a4"/>
        <w:tabs>
          <w:tab w:val="left" w:pos="0"/>
        </w:tabs>
        <w:spacing w:line="360" w:lineRule="auto"/>
        <w:ind w:left="578"/>
        <w:jc w:val="center"/>
        <w:rPr>
          <w:b/>
        </w:rPr>
      </w:pPr>
      <w:r>
        <w:rPr>
          <w:b/>
        </w:rPr>
        <w:t>Практическая работа № 1</w:t>
      </w:r>
    </w:p>
    <w:p w:rsidR="00B85F02" w:rsidRDefault="00B85F02" w:rsidP="00B85F02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Сетка</w:t>
      </w:r>
    </w:p>
    <w:p w:rsidR="00B85F02" w:rsidRDefault="00B85F02" w:rsidP="00B85F02">
      <w:pPr>
        <w:numPr>
          <w:ilvl w:val="0"/>
          <w:numId w:val="2"/>
        </w:numPr>
        <w:tabs>
          <w:tab w:val="left" w:pos="0"/>
        </w:tabs>
        <w:spacing w:line="360" w:lineRule="auto"/>
        <w:ind w:right="332"/>
        <w:jc w:val="both"/>
      </w:pPr>
      <w:r>
        <w:t xml:space="preserve">Запустите </w:t>
      </w:r>
      <w:r>
        <w:rPr>
          <w:lang w:val="en-US"/>
        </w:rPr>
        <w:t>Paint</w:t>
      </w:r>
      <w:r>
        <w:t xml:space="preserve"> (</w:t>
      </w:r>
      <w:r>
        <w:rPr>
          <w:i/>
        </w:rPr>
        <w:t xml:space="preserve">Пуск – Программы – Стандартные – </w:t>
      </w:r>
      <w:r>
        <w:rPr>
          <w:i/>
          <w:lang w:val="en-US"/>
        </w:rPr>
        <w:t>Paint</w:t>
      </w:r>
      <w:r>
        <w:t>) .</w:t>
      </w:r>
    </w:p>
    <w:p w:rsidR="00B85F02" w:rsidRDefault="00B85F02" w:rsidP="00B85F02">
      <w:pPr>
        <w:numPr>
          <w:ilvl w:val="0"/>
          <w:numId w:val="2"/>
        </w:numPr>
        <w:tabs>
          <w:tab w:val="left" w:pos="0"/>
        </w:tabs>
        <w:spacing w:line="360" w:lineRule="auto"/>
        <w:ind w:right="332"/>
        <w:jc w:val="both"/>
      </w:pPr>
      <w:r>
        <w:t xml:space="preserve">Выберите  Вид – </w:t>
      </w:r>
      <w:r>
        <w:rPr>
          <w:i/>
        </w:rPr>
        <w:t>Масштаб – увеличить масштаб до  800%</w:t>
      </w:r>
    </w:p>
    <w:p w:rsidR="00B85F02" w:rsidRDefault="00B85F02" w:rsidP="00B85F02">
      <w:pPr>
        <w:numPr>
          <w:ilvl w:val="0"/>
          <w:numId w:val="2"/>
        </w:numPr>
        <w:tabs>
          <w:tab w:val="left" w:pos="0"/>
        </w:tabs>
        <w:spacing w:line="360" w:lineRule="auto"/>
        <w:ind w:right="332"/>
        <w:jc w:val="both"/>
        <w:rPr>
          <w:i/>
        </w:rPr>
      </w:pPr>
      <w:r>
        <w:t xml:space="preserve">В строке </w:t>
      </w:r>
      <w:r>
        <w:rPr>
          <w:i/>
        </w:rPr>
        <w:t>Меню</w:t>
      </w:r>
      <w:r>
        <w:t xml:space="preserve"> выберите </w:t>
      </w:r>
      <w:r>
        <w:rPr>
          <w:i/>
        </w:rPr>
        <w:t>Вид – поставьте галочки в окнах Линейка, Линейка сетки, строка состояния</w:t>
      </w:r>
    </w:p>
    <w:p w:rsidR="00B85F02" w:rsidRDefault="00B85F02" w:rsidP="00B85F02">
      <w:pPr>
        <w:numPr>
          <w:ilvl w:val="0"/>
          <w:numId w:val="2"/>
        </w:numPr>
        <w:tabs>
          <w:tab w:val="left" w:pos="0"/>
        </w:tabs>
        <w:spacing w:line="360" w:lineRule="auto"/>
        <w:ind w:right="332"/>
        <w:jc w:val="both"/>
        <w:rPr>
          <w:i/>
        </w:rPr>
      </w:pPr>
      <w:r>
        <w:t xml:space="preserve">Выберите  на вкладке Главная </w:t>
      </w:r>
      <w:proofErr w:type="gramStart"/>
      <w:r>
        <w:t>–</w:t>
      </w:r>
      <w:r>
        <w:rPr>
          <w:i/>
        </w:rPr>
        <w:t>Л</w:t>
      </w:r>
      <w:proofErr w:type="gramEnd"/>
      <w:r>
        <w:rPr>
          <w:i/>
        </w:rPr>
        <w:t xml:space="preserve">астик, </w:t>
      </w:r>
      <w:r>
        <w:t>выберите одинаковые</w:t>
      </w:r>
      <w:r>
        <w:rPr>
          <w:i/>
        </w:rPr>
        <w:t xml:space="preserve"> Цвет 1 и Цвет 2</w:t>
      </w:r>
    </w:p>
    <w:p w:rsidR="00B85F02" w:rsidRDefault="00B85F02" w:rsidP="00B85F02">
      <w:pPr>
        <w:numPr>
          <w:ilvl w:val="0"/>
          <w:numId w:val="2"/>
        </w:numPr>
        <w:tabs>
          <w:tab w:val="left" w:pos="0"/>
        </w:tabs>
        <w:spacing w:line="360" w:lineRule="auto"/>
        <w:ind w:right="332"/>
        <w:jc w:val="both"/>
        <w:rPr>
          <w:i/>
        </w:rPr>
      </w:pPr>
      <w:r>
        <w:t xml:space="preserve">Расшифруйте рисунок </w:t>
      </w:r>
    </w:p>
    <w:p w:rsidR="00B85F02" w:rsidRDefault="00B85F02" w:rsidP="00B85F02">
      <w:pPr>
        <w:spacing w:line="360" w:lineRule="auto"/>
        <w:ind w:right="332"/>
        <w:jc w:val="both"/>
      </w:pPr>
    </w:p>
    <w:p w:rsidR="00B85F02" w:rsidRDefault="00B85F02" w:rsidP="00B85F02">
      <w:pPr>
        <w:spacing w:line="360" w:lineRule="auto"/>
        <w:ind w:right="332"/>
        <w:jc w:val="both"/>
        <w:rPr>
          <w:i/>
        </w:rPr>
      </w:pPr>
    </w:p>
    <w:p w:rsidR="00B85F02" w:rsidRDefault="00B85F02" w:rsidP="00B85F02">
      <w:pPr>
        <w:spacing w:line="360" w:lineRule="auto"/>
        <w:jc w:val="both"/>
      </w:pPr>
      <w:r>
        <w:t>Расшифруй рисунок</w:t>
      </w:r>
    </w:p>
    <w:p w:rsidR="00B85F02" w:rsidRDefault="00B85F02" w:rsidP="00B85F02">
      <w:pPr>
        <w:spacing w:line="360" w:lineRule="auto"/>
        <w:sectPr w:rsidR="00B85F02">
          <w:pgSz w:w="11906" w:h="16838"/>
          <w:pgMar w:top="567" w:right="1134" w:bottom="1134" w:left="1134" w:header="851" w:footer="851" w:gutter="0"/>
          <w:cols w:space="720"/>
        </w:sectPr>
      </w:pPr>
    </w:p>
    <w:p w:rsidR="00B85F02" w:rsidRDefault="00B85F02" w:rsidP="00B85F02">
      <w:pPr>
        <w:spacing w:line="360" w:lineRule="auto"/>
        <w:jc w:val="both"/>
      </w:pPr>
      <w:r>
        <w:lastRenderedPageBreak/>
        <w:t>1 – красный</w:t>
      </w:r>
    </w:p>
    <w:p w:rsidR="00B85F02" w:rsidRDefault="00B85F02" w:rsidP="00B85F02">
      <w:pPr>
        <w:spacing w:line="360" w:lineRule="auto"/>
        <w:jc w:val="both"/>
      </w:pPr>
      <w:r>
        <w:t>2 – жёлтый</w:t>
      </w:r>
    </w:p>
    <w:p w:rsidR="00B85F02" w:rsidRDefault="00B85F02" w:rsidP="00B85F02">
      <w:pPr>
        <w:spacing w:line="360" w:lineRule="auto"/>
        <w:jc w:val="both"/>
      </w:pPr>
      <w:r>
        <w:t>3 – зелёный</w:t>
      </w:r>
    </w:p>
    <w:p w:rsidR="00B85F02" w:rsidRDefault="00B85F02" w:rsidP="00B85F02">
      <w:pPr>
        <w:spacing w:line="360" w:lineRule="auto"/>
        <w:jc w:val="both"/>
      </w:pPr>
      <w:r>
        <w:lastRenderedPageBreak/>
        <w:t>4 – коричневый</w:t>
      </w:r>
    </w:p>
    <w:p w:rsidR="00B85F02" w:rsidRDefault="00B85F02" w:rsidP="00B85F02">
      <w:pPr>
        <w:spacing w:line="360" w:lineRule="auto"/>
        <w:jc w:val="both"/>
      </w:pPr>
      <w:r>
        <w:t>5 – голубой</w:t>
      </w:r>
    </w:p>
    <w:p w:rsidR="00B85F02" w:rsidRDefault="00B85F02" w:rsidP="00B85F02">
      <w:pPr>
        <w:spacing w:line="360" w:lineRule="auto"/>
        <w:sectPr w:rsidR="00B85F02">
          <w:type w:val="continuous"/>
          <w:pgSz w:w="11906" w:h="16838"/>
          <w:pgMar w:top="1134" w:right="1134" w:bottom="1134" w:left="1134" w:header="851" w:footer="851" w:gutter="0"/>
          <w:cols w:num="2" w:space="70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B85F02" w:rsidRDefault="00B85F02" w:rsidP="00B85F0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(рисунок 1)</w:t>
      </w: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  <w:r>
        <w:t>Расшифруй рисунок</w:t>
      </w:r>
    </w:p>
    <w:p w:rsidR="00B85F02" w:rsidRDefault="00B85F02" w:rsidP="00B85F02">
      <w:pPr>
        <w:spacing w:line="360" w:lineRule="auto"/>
        <w:sectPr w:rsidR="00B85F02">
          <w:type w:val="continuous"/>
          <w:pgSz w:w="11906" w:h="16838"/>
          <w:pgMar w:top="1134" w:right="1134" w:bottom="1134" w:left="1134" w:header="851" w:footer="851" w:gutter="0"/>
          <w:cols w:space="720"/>
        </w:sectPr>
      </w:pPr>
    </w:p>
    <w:p w:rsidR="00B85F02" w:rsidRDefault="00B85F02" w:rsidP="00B85F02">
      <w:pPr>
        <w:spacing w:line="360" w:lineRule="auto"/>
        <w:jc w:val="both"/>
      </w:pPr>
      <w:r>
        <w:lastRenderedPageBreak/>
        <w:t>1 – голубой</w:t>
      </w:r>
    </w:p>
    <w:p w:rsidR="00B85F02" w:rsidRDefault="00B85F02" w:rsidP="00B85F02">
      <w:pPr>
        <w:spacing w:line="360" w:lineRule="auto"/>
        <w:jc w:val="both"/>
      </w:pPr>
      <w:r>
        <w:t>2 – жёлтый</w:t>
      </w:r>
    </w:p>
    <w:p w:rsidR="00B85F02" w:rsidRDefault="00B85F02" w:rsidP="00B85F02">
      <w:pPr>
        <w:spacing w:line="360" w:lineRule="auto"/>
        <w:jc w:val="both"/>
      </w:pPr>
      <w:r>
        <w:t>3 – красный</w:t>
      </w:r>
    </w:p>
    <w:p w:rsidR="00B85F02" w:rsidRDefault="00B85F02" w:rsidP="00B85F02">
      <w:pPr>
        <w:spacing w:line="360" w:lineRule="auto"/>
        <w:jc w:val="both"/>
      </w:pPr>
      <w:r>
        <w:lastRenderedPageBreak/>
        <w:t>4 – зелёный</w:t>
      </w:r>
    </w:p>
    <w:p w:rsidR="00B85F02" w:rsidRDefault="00B85F02" w:rsidP="00B85F02">
      <w:pPr>
        <w:spacing w:line="360" w:lineRule="auto"/>
        <w:jc w:val="both"/>
      </w:pPr>
      <w:r>
        <w:t>5 – оранжевый</w:t>
      </w: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sectPr w:rsidR="00B85F02">
          <w:type w:val="continuous"/>
          <w:pgSz w:w="11906" w:h="16838"/>
          <w:pgMar w:top="1134" w:right="1134" w:bottom="1134" w:left="1134" w:header="851" w:footer="851" w:gutter="0"/>
          <w:cols w:num="3" w:space="70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85F02" w:rsidRDefault="00B85F02" w:rsidP="00B85F0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(рисунок 2)</w:t>
      </w: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</w:p>
    <w:p w:rsidR="00B85F02" w:rsidRDefault="00B85F02" w:rsidP="00B85F02">
      <w:pPr>
        <w:spacing w:line="360" w:lineRule="auto"/>
        <w:jc w:val="both"/>
      </w:pPr>
      <w:r>
        <w:t>Расшифруй рисунок</w:t>
      </w:r>
    </w:p>
    <w:p w:rsidR="00B85F02" w:rsidRDefault="00B85F02" w:rsidP="00B85F02">
      <w:pPr>
        <w:spacing w:line="360" w:lineRule="auto"/>
        <w:sectPr w:rsidR="00B85F02">
          <w:type w:val="continuous"/>
          <w:pgSz w:w="11906" w:h="16838"/>
          <w:pgMar w:top="1134" w:right="1134" w:bottom="1134" w:left="1134" w:header="851" w:footer="851" w:gutter="0"/>
          <w:cols w:space="720"/>
        </w:sectPr>
      </w:pPr>
    </w:p>
    <w:p w:rsidR="00B85F02" w:rsidRDefault="00B85F02" w:rsidP="00B85F02">
      <w:pPr>
        <w:spacing w:line="360" w:lineRule="auto"/>
        <w:jc w:val="both"/>
      </w:pPr>
      <w:r>
        <w:lastRenderedPageBreak/>
        <w:t>1 – синий</w:t>
      </w:r>
    </w:p>
    <w:p w:rsidR="00B85F02" w:rsidRDefault="00B85F02" w:rsidP="00B85F02">
      <w:pPr>
        <w:spacing w:line="360" w:lineRule="auto"/>
        <w:jc w:val="both"/>
      </w:pPr>
      <w:r>
        <w:t>2 – жёлтый</w:t>
      </w:r>
    </w:p>
    <w:p w:rsidR="00B85F02" w:rsidRDefault="00B85F02" w:rsidP="00B85F02">
      <w:pPr>
        <w:spacing w:line="360" w:lineRule="auto"/>
        <w:jc w:val="both"/>
      </w:pPr>
      <w:r>
        <w:t>3 – красный</w:t>
      </w:r>
    </w:p>
    <w:p w:rsidR="00B85F02" w:rsidRDefault="00B85F02" w:rsidP="00B85F02">
      <w:pPr>
        <w:spacing w:line="360" w:lineRule="auto"/>
        <w:jc w:val="both"/>
      </w:pPr>
      <w:r>
        <w:t>4 – зелёный</w:t>
      </w:r>
    </w:p>
    <w:p w:rsidR="00B85F02" w:rsidRDefault="00B85F02" w:rsidP="00B85F02">
      <w:pPr>
        <w:spacing w:line="360" w:lineRule="auto"/>
        <w:jc w:val="both"/>
      </w:pPr>
      <w:r>
        <w:t>5 – голубой</w:t>
      </w:r>
    </w:p>
    <w:p w:rsidR="00B85F02" w:rsidRDefault="00B85F02" w:rsidP="00B85F02">
      <w:pPr>
        <w:spacing w:line="360" w:lineRule="auto"/>
        <w:jc w:val="both"/>
      </w:pPr>
      <w:r>
        <w:t xml:space="preserve">6 – белый </w:t>
      </w:r>
    </w:p>
    <w:p w:rsidR="00B85F02" w:rsidRDefault="00B85F02" w:rsidP="00B85F02">
      <w:pPr>
        <w:spacing w:line="360" w:lineRule="auto"/>
        <w:sectPr w:rsidR="00B85F02">
          <w:type w:val="continuous"/>
          <w:pgSz w:w="11906" w:h="16838"/>
          <w:pgMar w:top="1134" w:right="1134" w:bottom="1134" w:left="1134" w:header="851" w:footer="851" w:gutter="0"/>
          <w:cols w:num="3" w:space="70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"/>
        <w:gridCol w:w="871"/>
        <w:gridCol w:w="871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85F02" w:rsidTr="00B85F0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2" w:rsidRDefault="00B85F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85F02" w:rsidRDefault="00B85F02" w:rsidP="00B85F0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(рисунок 3)</w:t>
      </w:r>
    </w:p>
    <w:p w:rsidR="0001378C" w:rsidRDefault="0001378C"/>
    <w:sectPr w:rsidR="0001378C" w:rsidSect="0001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682"/>
    <w:multiLevelType w:val="hybridMultilevel"/>
    <w:tmpl w:val="C9601B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3318D"/>
    <w:multiLevelType w:val="hybridMultilevel"/>
    <w:tmpl w:val="A52C39E4"/>
    <w:lvl w:ilvl="0" w:tplc="4CC8228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85F02"/>
    <w:rsid w:val="0001378C"/>
    <w:rsid w:val="00220502"/>
    <w:rsid w:val="0037296E"/>
    <w:rsid w:val="0086257C"/>
    <w:rsid w:val="00B85F02"/>
    <w:rsid w:val="00F8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5F0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85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2021-12-16T08:03:00Z</dcterms:created>
  <dcterms:modified xsi:type="dcterms:W3CDTF">2021-12-16T08:04:00Z</dcterms:modified>
</cp:coreProperties>
</file>