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CD" w:rsidRDefault="00574CCD" w:rsidP="00574CCD">
      <w:pPr>
        <w:jc w:val="center"/>
        <w:rPr>
          <w:rFonts w:ascii="Times New Roman" w:hAnsi="Times New Roman"/>
          <w:sz w:val="24"/>
          <w:szCs w:val="24"/>
        </w:rPr>
      </w:pPr>
      <w:r w:rsidRPr="00574CCD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0in" o:ole="">
            <v:imagedata r:id="rId5" o:title=""/>
          </v:shape>
          <o:OLEObject Type="Embed" ProgID="FoxitReader.Document" ShapeID="_x0000_i1025" DrawAspect="Content" ObjectID="_1663749480" r:id="rId6"/>
        </w:object>
      </w:r>
    </w:p>
    <w:p w:rsidR="00C13DA3" w:rsidRDefault="00C13DA3" w:rsidP="00574CCD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706E7">
        <w:rPr>
          <w:rFonts w:ascii="Times New Roman" w:hAnsi="Times New Roman"/>
          <w:b/>
          <w:color w:val="0D0D0D"/>
          <w:sz w:val="24"/>
          <w:szCs w:val="24"/>
        </w:rPr>
        <w:lastRenderedPageBreak/>
        <w:t>Пояснительная записка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общеобразовательного стандарта основного общего образования на основе следующих нормативно-правовых документов: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 xml:space="preserve">1. Федерального закона Российской Федерации от 29 декабря 2012 года № 273 – ФЗ «Об образовании в Российской Федерации» (редакция от 02.06.2016, с изм. и доп., вступ. в силу с 01.07.2016).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>2.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года, приказ № 1897.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 xml:space="preserve"> 3. Фундаментального ядра содержания общего образования. - М.: Просвещение, 2010 г.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>4. Концепции духовно-нравственного развития и воспитания гражданина Российской Федерации. – М.: Просвещение, 2010.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>5. СанПиН 2.4.2.2821-10 "Санитарно-эпидемиологические требования к условиям и организации обучения в общеобразовательных учреждениях" от 29 декабря 2010 г. № 189 (в редакции изменений и дополнений)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 xml:space="preserve"> 6. Постановления Главного государственного санитарного врача Российской Федерации от 24.11.2015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(зарегистрированного в Минюсте России 18.12.2015 № 40154);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B2604">
        <w:rPr>
          <w:rFonts w:ascii="Times New Roman" w:hAnsi="Times New Roman"/>
          <w:sz w:val="24"/>
          <w:szCs w:val="24"/>
        </w:rPr>
        <w:t xml:space="preserve">7. Письма Департамента общего образования Минобр. и науки РФ «Об организации внеурочной деятельности при введении ФГОС ОО» № 03-296 от 12 мая 2011 г.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B2604">
        <w:rPr>
          <w:rFonts w:ascii="Times New Roman" w:hAnsi="Times New Roman"/>
          <w:sz w:val="24"/>
          <w:szCs w:val="24"/>
        </w:rPr>
        <w:t xml:space="preserve">. Письма Минобрнауки РФ от 07 августа 2015 года № 08-1228 «Методические рекомендации по вопросам введения ФГОС ООО» </w:t>
      </w:r>
    </w:p>
    <w:p w:rsidR="00F3768A" w:rsidRDefault="00F3768A" w:rsidP="00F3768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B2604">
        <w:rPr>
          <w:rFonts w:ascii="Times New Roman" w:hAnsi="Times New Roman"/>
          <w:sz w:val="24"/>
          <w:szCs w:val="24"/>
        </w:rPr>
        <w:t xml:space="preserve">. Стратегии развития воспитания в Российской Федерации на период до 2025 года (Распоряжение Правительства РФ от 29.05.2015 № 996-р) </w:t>
      </w:r>
    </w:p>
    <w:p w:rsidR="00F3768A" w:rsidRDefault="00F3768A" w:rsidP="00C13DA3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502165" w:rsidRPr="00F3768A" w:rsidRDefault="00F3768A" w:rsidP="005542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68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F37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 школьников читать и выполнять </w:t>
      </w:r>
      <w:r w:rsidRPr="00F3768A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чертежи</w:t>
      </w:r>
      <w:r w:rsidRPr="00F37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приобщать их к графической культуре.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rStyle w:val="a4"/>
          <w:color w:val="000000"/>
        </w:rPr>
        <w:t>Задачи программы: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- формировать основные знания о правилах оформления чертежей и требованиях ГОСТов;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- развивать пространственные представления и воображение, пространственное и логическое мышление, творческие способности учащихся;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- формировать умения и навыки чтения и выполнения комплексных чертежей, аксонометрических проекций,</w:t>
      </w:r>
      <w:r w:rsidRPr="00F3768A">
        <w:rPr>
          <w:rStyle w:val="a4"/>
          <w:color w:val="000000"/>
        </w:rPr>
        <w:t> сборочных чертежей</w:t>
      </w:r>
      <w:r w:rsidRPr="00F3768A">
        <w:rPr>
          <w:color w:val="000000"/>
        </w:rPr>
        <w:t> различной степени сложности;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- содействовать привитию школьникам графической культуры и грамотности;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- развивать глазомер, умение на глаз определять размеры детали;</w:t>
      </w:r>
    </w:p>
    <w:p w:rsidR="00F3768A" w:rsidRPr="00F3768A" w:rsidRDefault="00F3768A" w:rsidP="00F376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68A">
        <w:rPr>
          <w:color w:val="000000"/>
        </w:rPr>
        <w:t>формировать познавательный интерес и потребность к творчеству.</w:t>
      </w:r>
    </w:p>
    <w:p w:rsidR="00F3768A" w:rsidRDefault="00F3768A" w:rsidP="00F376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3DA3" w:rsidRDefault="00502165" w:rsidP="005021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Результат творческой работы школьников на курсе «Конструирование и моделирование» — рост интеллектуальной активности, приобретение положительного эмоционально - чувственного опыта, что в результате обеспечивает развитие статических </w:t>
      </w:r>
      <w:r w:rsidRPr="00502165">
        <w:rPr>
          <w:rFonts w:ascii="Times New Roman" w:hAnsi="Times New Roman"/>
          <w:sz w:val="24"/>
          <w:szCs w:val="24"/>
        </w:rPr>
        <w:lastRenderedPageBreak/>
        <w:t>и динамических пространственных представлений учащихся. Дальнейшее использования полученных графических знаний и умений проектирования происходит в различных видах графической деятельности (строительный чертеж и машиностроительный чертеж)</w:t>
      </w:r>
    </w:p>
    <w:p w:rsidR="00F376C0" w:rsidRPr="00F376C0" w:rsidRDefault="00F376C0" w:rsidP="00F376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F376C0">
        <w:rPr>
          <w:rFonts w:ascii="yandex-sans" w:hAnsi="yandex-sans"/>
          <w:color w:val="000000"/>
          <w:sz w:val="23"/>
          <w:szCs w:val="23"/>
        </w:rPr>
        <w:t>Место учебного предмета в учебном плане.</w:t>
      </w:r>
    </w:p>
    <w:p w:rsidR="00F376C0" w:rsidRPr="00F376C0" w:rsidRDefault="00F376C0" w:rsidP="00F376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F376C0">
        <w:rPr>
          <w:rFonts w:ascii="yandex-sans" w:hAnsi="yandex-sans"/>
          <w:color w:val="000000"/>
          <w:sz w:val="23"/>
          <w:szCs w:val="23"/>
        </w:rPr>
        <w:t>Данная рабочая пр</w:t>
      </w:r>
      <w:r>
        <w:rPr>
          <w:rFonts w:ascii="yandex-sans" w:hAnsi="yandex-sans"/>
          <w:color w:val="000000"/>
          <w:sz w:val="23"/>
          <w:szCs w:val="23"/>
        </w:rPr>
        <w:t>ограмма рассчитана на 1 год в 8 классе: 34</w:t>
      </w:r>
      <w:r w:rsidRPr="00F376C0">
        <w:rPr>
          <w:rFonts w:ascii="yandex-sans" w:hAnsi="yandex-sans"/>
          <w:color w:val="000000"/>
          <w:sz w:val="23"/>
          <w:szCs w:val="23"/>
        </w:rPr>
        <w:t xml:space="preserve"> часа – 1 час в неделю.</w:t>
      </w:r>
    </w:p>
    <w:p w:rsidR="00502165" w:rsidRDefault="00502165" w:rsidP="005021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6C0" w:rsidRPr="00554215" w:rsidRDefault="00F376C0" w:rsidP="00F376C0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421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F376C0" w:rsidRPr="00554215" w:rsidRDefault="00F376C0" w:rsidP="00F376C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Долгое время задания на преобразования формы считались едва ли не единственным средством формирования творческих способностей в процессе преподавания черчения. Ориентация обновленной программы на развитие творческих качеств личности по разработке дидактических материалов с творческим содержанием и </w:t>
      </w:r>
      <w:r>
        <w:rPr>
          <w:rFonts w:ascii="Times New Roman" w:hAnsi="Times New Roman"/>
          <w:sz w:val="24"/>
          <w:szCs w:val="24"/>
        </w:rPr>
        <w:t>реализации идеи обогащения гра</w:t>
      </w:r>
      <w:r w:rsidRPr="00554215">
        <w:rPr>
          <w:rFonts w:ascii="Times New Roman" w:hAnsi="Times New Roman"/>
          <w:sz w:val="24"/>
          <w:szCs w:val="24"/>
        </w:rPr>
        <w:t xml:space="preserve">фической деятельности технологическим творчеством. </w:t>
      </w:r>
    </w:p>
    <w:p w:rsidR="00F376C0" w:rsidRPr="00554215" w:rsidRDefault="00F376C0" w:rsidP="00F376C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Существуют следующие ступени усвоения знании: понимание, запоминание, применение знания по правилу. Остальные ступени усвоения знаний фиксируются в определенной деятельности, в частности, в предмете «Технология»: </w:t>
      </w:r>
    </w:p>
    <w:p w:rsidR="00F376C0" w:rsidRPr="00554215" w:rsidRDefault="00F376C0" w:rsidP="00F376C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по распознаванию; </w:t>
      </w:r>
    </w:p>
    <w:p w:rsidR="00F376C0" w:rsidRPr="00554215" w:rsidRDefault="00F376C0" w:rsidP="00F376C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по воспроизведению; </w:t>
      </w:r>
    </w:p>
    <w:p w:rsidR="00F376C0" w:rsidRPr="00554215" w:rsidRDefault="00F376C0" w:rsidP="00F376C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по решению типичных и нетипичных заданий, требующих применения знаний в новых условиях. </w:t>
      </w:r>
    </w:p>
    <w:p w:rsidR="00F376C0" w:rsidRPr="00554215" w:rsidRDefault="00F376C0" w:rsidP="00F376C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Необходимым условием эффективного усвоения знаний, на разных ступенях, является включение творческих работ в каждый раздел изучаемого курса «Конструирование, проектирование и моделирование».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54215">
        <w:rPr>
          <w:rFonts w:ascii="Times New Roman" w:hAnsi="Times New Roman"/>
          <w:b/>
          <w:sz w:val="24"/>
          <w:szCs w:val="24"/>
        </w:rPr>
        <w:t xml:space="preserve">Основные критерии оценки требований к курсу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54215">
        <w:rPr>
          <w:rFonts w:ascii="Times New Roman" w:hAnsi="Times New Roman"/>
          <w:sz w:val="24"/>
          <w:szCs w:val="24"/>
        </w:rPr>
        <w:t xml:space="preserve">Основное место в графической деятельности учащихся занимает решение задач; постановка учебной задачи рождает в сознании школьника внутреннюю необходимость в овладении теоретически обобщенными способами решения конкретных задач определенного уровня. С помощью творческих заданий создаются новые индивидуально значимые ценности, раскрываются и развиваются способности личности.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54215">
        <w:rPr>
          <w:rFonts w:ascii="Times New Roman" w:hAnsi="Times New Roman"/>
          <w:sz w:val="24"/>
          <w:szCs w:val="24"/>
        </w:rPr>
        <w:t xml:space="preserve">Критерием оценки новизны творческих решений учащихся может служить субъективность и объективность. Под объективно новым принято понимать такой продукт, которого ранее не было, но если, новым он окажется лишь для его создателя, то новизна будет субъективной. В большинстве случаев результат является субъективно новым. Это означает, что работа учащихся протекает максимально самостоятельно, под руководством учителя. Учащийся может изобретать, не подозревая, что решение уже существует и известно учителю.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54215">
        <w:rPr>
          <w:rFonts w:ascii="Times New Roman" w:hAnsi="Times New Roman"/>
          <w:sz w:val="24"/>
          <w:szCs w:val="24"/>
        </w:rPr>
        <w:t xml:space="preserve">Сквозь частные особенности этих определений прослеживается общий (первый) критерий творческих задач - отсутствие у школьника знаний о способе вероятного решения, хотя известны все необходимые для решения данные.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54215">
        <w:rPr>
          <w:rFonts w:ascii="Times New Roman" w:hAnsi="Times New Roman"/>
          <w:sz w:val="24"/>
          <w:szCs w:val="24"/>
        </w:rPr>
        <w:t xml:space="preserve">Далее важно обратить внимание на связь творчества с поиском оптимального результата из ряда </w:t>
      </w:r>
      <w:proofErr w:type="gramStart"/>
      <w:r w:rsidRPr="00554215">
        <w:rPr>
          <w:rFonts w:ascii="Times New Roman" w:hAnsi="Times New Roman"/>
          <w:sz w:val="24"/>
          <w:szCs w:val="24"/>
        </w:rPr>
        <w:t>возможных</w:t>
      </w:r>
      <w:proofErr w:type="gramEnd"/>
      <w:r w:rsidRPr="00554215">
        <w:rPr>
          <w:rFonts w:ascii="Times New Roman" w:hAnsi="Times New Roman"/>
          <w:sz w:val="24"/>
          <w:szCs w:val="24"/>
        </w:rPr>
        <w:t>. Если результат не является единственным, то и задача должна иметь н</w:t>
      </w:r>
      <w:proofErr w:type="gramStart"/>
      <w:r w:rsidRPr="00554215">
        <w:rPr>
          <w:rFonts w:ascii="Times New Roman" w:hAnsi="Times New Roman"/>
          <w:sz w:val="24"/>
          <w:szCs w:val="24"/>
        </w:rPr>
        <w:t>е-</w:t>
      </w:r>
      <w:proofErr w:type="gramEnd"/>
      <w:r w:rsidRPr="00554215">
        <w:rPr>
          <w:rFonts w:ascii="Times New Roman" w:hAnsi="Times New Roman"/>
          <w:sz w:val="24"/>
          <w:szCs w:val="24"/>
        </w:rPr>
        <w:t xml:space="preserve"> сколько вариантов решения. В итоге творческой следует считать задачу, имеющую вариативный результат решения, алгоритм которого неизвестен исполнителю (второй критерий).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554215">
        <w:rPr>
          <w:rFonts w:ascii="Times New Roman" w:hAnsi="Times New Roman"/>
          <w:sz w:val="24"/>
          <w:szCs w:val="24"/>
        </w:rPr>
        <w:t xml:space="preserve">Для учебной деятельности задачи с элементами конструирования расширяют границы учебного процесса за счет задач профессиональной ориентации на всех этапах обучения, что соответствует общей концепции профессионального самоопределения учащихся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554215">
        <w:rPr>
          <w:rFonts w:ascii="Times New Roman" w:hAnsi="Times New Roman"/>
          <w:sz w:val="24"/>
          <w:szCs w:val="24"/>
        </w:rPr>
        <w:t xml:space="preserve">классов.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54215">
        <w:rPr>
          <w:rFonts w:ascii="Times New Roman" w:hAnsi="Times New Roman"/>
          <w:sz w:val="24"/>
          <w:szCs w:val="24"/>
        </w:rPr>
        <w:t xml:space="preserve">Задания должны подразделяться на две категории, что само по себе является третьим критерием предметно - специфического значения: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пропедевтические задачи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54215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554215">
        <w:rPr>
          <w:rFonts w:ascii="Times New Roman" w:hAnsi="Times New Roman"/>
          <w:sz w:val="24"/>
          <w:szCs w:val="24"/>
        </w:rPr>
        <w:t xml:space="preserve"> общую готовность учащихся к выполнению работ с техническим содержанием;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- задачи с элементами проектной деятельности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моделирования в рамках логики черчения для специалистов творческих профессий.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4215">
        <w:rPr>
          <w:rFonts w:ascii="Times New Roman" w:hAnsi="Times New Roman"/>
          <w:sz w:val="24"/>
          <w:szCs w:val="24"/>
        </w:rPr>
        <w:t xml:space="preserve">Предлагаемая система - основное средство для преобразования исходных данных. Что является наиболее характерным признаком конструкторской деятельности комбинаторного характера.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4215">
        <w:rPr>
          <w:rFonts w:ascii="Times New Roman" w:hAnsi="Times New Roman"/>
          <w:sz w:val="24"/>
          <w:szCs w:val="24"/>
        </w:rPr>
        <w:t>Пропедевтические задания - задачи с неполными данными, что создает условия для их многовариантного, комбинаторного решения. Однако</w:t>
      </w:r>
      <w:proofErr w:type="gramStart"/>
      <w:r w:rsidRPr="00554215">
        <w:rPr>
          <w:rFonts w:ascii="Times New Roman" w:hAnsi="Times New Roman"/>
          <w:sz w:val="24"/>
          <w:szCs w:val="24"/>
        </w:rPr>
        <w:t>,</w:t>
      </w:r>
      <w:proofErr w:type="gramEnd"/>
      <w:r w:rsidRPr="00554215">
        <w:rPr>
          <w:rFonts w:ascii="Times New Roman" w:hAnsi="Times New Roman"/>
          <w:sz w:val="24"/>
          <w:szCs w:val="24"/>
        </w:rPr>
        <w:t xml:space="preserve"> каждый вид задач ориентирован на определенный раздел черчения, что позволит сформировать и закрепить графические знания. Анализ многопланово графической деятельности, сопутствующей конструированию, проектированию и дизайну позволяет выявить основные направления в разработке творческих профессионально - ориентированных задач.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54215">
        <w:rPr>
          <w:rFonts w:ascii="Times New Roman" w:hAnsi="Times New Roman"/>
          <w:sz w:val="24"/>
          <w:szCs w:val="24"/>
        </w:rPr>
        <w:t>При обучении конструированию выявлено, что наиболее близкими к предмету черчения и доступными для учащихся является следующие задания: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восстановление недостающего звена - доконструирование;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на основе анализа Прототипов усовершенствования конструкции - переконструирование; </w:t>
      </w:r>
    </w:p>
    <w:p w:rsidR="00F376C0" w:rsidRPr="00554215" w:rsidRDefault="00F376C0" w:rsidP="00F376C0">
      <w:pPr>
        <w:tabs>
          <w:tab w:val="left" w:pos="3640"/>
        </w:tabs>
        <w:spacing w:after="0"/>
        <w:rPr>
          <w:rFonts w:ascii="Times New Roman" w:hAnsi="Times New Roman"/>
          <w:b/>
          <w:color w:val="0D0D0D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- конструирование по техническим условиям - предметно-графическими опорами.</w:t>
      </w:r>
    </w:p>
    <w:p w:rsidR="00F376C0" w:rsidRPr="00554215" w:rsidRDefault="00F376C0" w:rsidP="00F376C0">
      <w:pPr>
        <w:pStyle w:val="a3"/>
        <w:shd w:val="clear" w:color="auto" w:fill="FFFFFF"/>
        <w:spacing w:before="0" w:beforeAutospacing="0" w:after="0" w:afterAutospacing="0"/>
        <w:ind w:left="720"/>
        <w:rPr>
          <w:color w:val="0D0D0D"/>
        </w:rPr>
      </w:pPr>
    </w:p>
    <w:p w:rsidR="00F376C0" w:rsidRPr="006706E7" w:rsidRDefault="00F376C0" w:rsidP="00F376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 w:rsidRPr="006706E7">
        <w:rPr>
          <w:b/>
          <w:bCs/>
          <w:i/>
          <w:iCs/>
          <w:color w:val="0D0D0D"/>
          <w:u w:val="single"/>
        </w:rPr>
        <w:t>Планируемые результаты освоения учебного предмета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 w:rsidRPr="006706E7">
        <w:rPr>
          <w:b/>
          <w:bCs/>
          <w:i/>
          <w:iCs/>
          <w:color w:val="0D0D0D"/>
          <w:u w:val="single"/>
        </w:rPr>
        <w:t>(личностные, метапредметные, предметные)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 w:rsidRPr="006706E7">
        <w:rPr>
          <w:b/>
          <w:bCs/>
          <w:i/>
          <w:iCs/>
          <w:color w:val="0D0D0D"/>
        </w:rPr>
        <w:t>8 класс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Личностные УУД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осознание « Я» как гражданин России как средства: приобщения к культуре русского народа и мировой культуре, совершенствования духовно- нравственных качеств личности.</w:t>
      </w:r>
    </w:p>
    <w:p w:rsidR="00F376C0" w:rsidRPr="006706E7" w:rsidRDefault="00F376C0" w:rsidP="00F376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сформированность позитивной моральной самооценки и моральных чувств – чувства гордости при следовании моральным нормам, переживание стыда при их нарушении;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оценка жизненных ситуаций и поступков героев художественных текстов с точки зрения общечеловеческих, российских и национальных норм морали.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способность выбирать поступки в различных ситуациях, опираясь на общечеловеческие, российские, национальные и личные представления о нормах морали.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уважение личности, ее достоинства, доброжелательное отношение к окружающим. Нетерпимость к любым видам насилия и готовность противостоять им.</w:t>
      </w:r>
    </w:p>
    <w:p w:rsidR="00F376C0" w:rsidRPr="006706E7" w:rsidRDefault="00F376C0" w:rsidP="00F376C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Осознание своего долга и ответственности перед людьми своего общества,</w:t>
      </w:r>
    </w:p>
    <w:p w:rsidR="00F376C0" w:rsidRPr="006706E7" w:rsidRDefault="00F376C0" w:rsidP="00F376C0">
      <w:pPr>
        <w:pStyle w:val="western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lastRenderedPageBreak/>
        <w:t>своей страной;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Регулятивные УУД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постановка частных задач на усвоение готовых знаний и действий</w:t>
      </w:r>
      <w:r>
        <w:rPr>
          <w:color w:val="0D0D0D"/>
        </w:rPr>
        <w:t xml:space="preserve">, </w:t>
      </w:r>
      <w:r w:rsidRPr="006706E7">
        <w:rPr>
          <w:color w:val="0D0D0D"/>
        </w:rPr>
        <w:t>принятие и самостоятельная постановка новых учебных задач;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умение планировать пути достижения намеченных целей;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умение адекватно оценить степень объективной и субъектной трудности выполнения учебной задачи;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осуществлять констатирующий и предвосхищающий контроль по результату и по способу действия;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владеть различными видами самоконтроля с учетом специфики предмета;</w:t>
      </w:r>
    </w:p>
    <w:p w:rsidR="00F376C0" w:rsidRPr="006706E7" w:rsidRDefault="00F376C0" w:rsidP="00F376C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формирование рефлексивной самооценки своих возможностей управления;</w:t>
      </w:r>
    </w:p>
    <w:p w:rsidR="00F376C0" w:rsidRPr="006706E7" w:rsidRDefault="00F376C0" w:rsidP="00F376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умение демонстрировать свое речевое и неречевое поведение в учебных и внеучебных ситуациях.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b/>
          <w:bCs/>
          <w:color w:val="0D0D0D"/>
        </w:rPr>
        <w:t>Познавательные УУД</w:t>
      </w:r>
    </w:p>
    <w:p w:rsidR="00F376C0" w:rsidRPr="006706E7" w:rsidRDefault="00F376C0" w:rsidP="00F376C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формировать и развивать компетентность в области использования информационно-коммуникационных технологий;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осуществлять синтез как составление целого из частей;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находить общее решение, формулировать, аргументировать и отстаивать своё мнение;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rStyle w:val="a4"/>
          <w:color w:val="0D0D0D"/>
        </w:rPr>
        <w:t>строить</w:t>
      </w:r>
      <w:r w:rsidRPr="006706E7">
        <w:rPr>
          <w:b/>
          <w:bCs/>
          <w:color w:val="0D0D0D"/>
        </w:rPr>
        <w:t> </w:t>
      </w:r>
      <w:proofErr w:type="gramStart"/>
      <w:r w:rsidRPr="006706E7">
        <w:rPr>
          <w:rStyle w:val="a4"/>
          <w:color w:val="0D0D0D"/>
        </w:rPr>
        <w:t>логическое рассуждение</w:t>
      </w:r>
      <w:proofErr w:type="gramEnd"/>
      <w:r w:rsidRPr="006706E7">
        <w:rPr>
          <w:rStyle w:val="a4"/>
          <w:color w:val="0D0D0D"/>
        </w:rPr>
        <w:t>, включающее установление причинно-следственных связей;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F376C0" w:rsidRPr="006706E7" w:rsidRDefault="00F376C0" w:rsidP="00F376C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выбор оснований и критериев для сравнения, классификации объектов, самостоятельно выбирая основания для указанных логических операций;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самостоятельный поиск, конструирование и осуществление доказательства;</w:t>
      </w:r>
    </w:p>
    <w:p w:rsidR="00F376C0" w:rsidRPr="006706E7" w:rsidRDefault="00F376C0" w:rsidP="00F376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самостоятельно создавать алгоритм деятельности при решении проблем творческого и поискового характера.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b/>
          <w:bCs/>
          <w:color w:val="0D0D0D"/>
        </w:rPr>
        <w:t>Коммуникативные УУД</w:t>
      </w:r>
    </w:p>
    <w:p w:rsidR="00F376C0" w:rsidRPr="006706E7" w:rsidRDefault="00F376C0" w:rsidP="00F376C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F376C0" w:rsidRPr="006706E7" w:rsidRDefault="00F376C0" w:rsidP="00F376C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умение взаимодействовать в ходе выполнения групповой работы, участвовать в дискуссии, аргументировать собственную точку зрения;</w:t>
      </w:r>
    </w:p>
    <w:p w:rsidR="00F376C0" w:rsidRPr="006706E7" w:rsidRDefault="00F376C0" w:rsidP="00F376C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умеет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F376C0" w:rsidRPr="006706E7" w:rsidRDefault="00F376C0" w:rsidP="00F376C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уметь задавать вопросы отвечать на вопросы по прочитанному или прослушанному тексту;</w:t>
      </w:r>
    </w:p>
    <w:p w:rsidR="00F376C0" w:rsidRPr="006706E7" w:rsidRDefault="00F376C0" w:rsidP="00F376C0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F376C0" w:rsidRPr="006706E7" w:rsidRDefault="00F376C0" w:rsidP="00F376C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6706E7">
        <w:rPr>
          <w:color w:val="0D0D0D"/>
        </w:rPr>
        <w:t>овладение умениями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Предметные результаты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Ученик научится:</w:t>
      </w:r>
    </w:p>
    <w:p w:rsidR="00F376C0" w:rsidRPr="006706E7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i/>
          <w:iCs/>
          <w:color w:val="0D0D0D"/>
        </w:rPr>
        <w:t>осознанно понимать</w:t>
      </w:r>
      <w:r w:rsidRPr="006706E7">
        <w:rPr>
          <w:rStyle w:val="apple-converted-space"/>
          <w:i/>
          <w:iCs/>
          <w:color w:val="0D0D0D"/>
        </w:rPr>
        <w:t> </w:t>
      </w:r>
      <w:r w:rsidRPr="006706E7">
        <w:rPr>
          <w:i/>
          <w:iCs/>
          <w:color w:val="0D0D0D"/>
        </w:rPr>
        <w:t>графическую культуру как совокупность достижений человечества;</w:t>
      </w:r>
    </w:p>
    <w:p w:rsidR="00554215" w:rsidRPr="00F376C0" w:rsidRDefault="00F376C0" w:rsidP="00F376C0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• </w:t>
      </w:r>
      <w:r w:rsidRPr="006706E7">
        <w:rPr>
          <w:i/>
          <w:iCs/>
          <w:color w:val="0D0D0D"/>
        </w:rPr>
        <w:t>развивать творческое мышление и умение преобразования формы предмета.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0"/>
        <w:gridCol w:w="7809"/>
        <w:gridCol w:w="351"/>
      </w:tblGrid>
      <w:tr w:rsidR="00F376C0" w:rsidRPr="00F376C0" w:rsidTr="00F376C0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6C0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6C0">
              <w:rPr>
                <w:rFonts w:ascii="Times New Roman" w:hAnsi="Times New Roman"/>
                <w:sz w:val="24"/>
                <w:szCs w:val="24"/>
              </w:rPr>
              <w:t>Предмет «черчение», из истории графических изображений, материалы и инструменты, организация рабочего места, требования техники безопасности и т.д.).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Роль графического языка в передаче информации о предметном мире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(стандарты ЕСКД, ГОСТ, форматы, основная надпись и рамка чертежа, линии чертежа, чертежный и архитектурный шрифт, нанесение размеров в соответствии с конструктивными особенностями объекта, масштаб).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Чертежи в системе прямоугольных проекций</w:t>
            </w:r>
            <w:proofErr w:type="gramStart"/>
            <w:r w:rsidRPr="00F376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 xml:space="preserve">Проецирование. Центральное и параллельное проецированиеОпределение, виды и элементы проецирования, метод проецирования, плоскости проекций, получение проекции, виды на чертеже, местные виды. Аксонометрические проекции (прямоугольная изометрическая и фронтальная косоугольная диметрическая проекция, положение и построение осей, аксонометрические проекции многоугольников, окружностей, геометрических тел, различных объектов, технический рисунок). Геометрические построения на чертеже </w:t>
            </w:r>
            <w:proofErr w:type="gramStart"/>
            <w:r w:rsidRPr="00F376C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76C0">
              <w:rPr>
                <w:rFonts w:ascii="Times New Roman" w:hAnsi="Times New Roman"/>
                <w:sz w:val="24"/>
                <w:szCs w:val="24"/>
              </w:rPr>
              <w:t>деление отрезков и окружностей, сопряжения, циркульные и лекальные кривые, пропорции «золотого сечения»).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Наглядные изображения.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Построение аксонометрических проекций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Аксонометрические проекции предметов, имеющих круглые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Поверхности.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C0">
              <w:rPr>
                <w:rFonts w:ascii="Times New Roman" w:hAnsi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Чтение и выполнение чертежей. Эскизы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Проекции вершин, ребер и граней предмета</w:t>
            </w:r>
            <w:proofErr w:type="gramStart"/>
            <w:r w:rsidRPr="00F376C0">
              <w:rPr>
                <w:rFonts w:ascii="Times New Roman" w:hAnsi="Times New Roman"/>
                <w:sz w:val="24"/>
                <w:szCs w:val="24"/>
              </w:rPr>
              <w:t> .</w:t>
            </w:r>
            <w:proofErr w:type="gramEnd"/>
            <w:r w:rsidRPr="00F376C0">
              <w:rPr>
                <w:rFonts w:ascii="Times New Roman" w:hAnsi="Times New Roman"/>
                <w:sz w:val="24"/>
                <w:szCs w:val="24"/>
              </w:rPr>
              <w:t> Чертежи и аксонометрические проекции геометрических тел. Порядок построения изображений на чертежах. Нанесение размеров с учетом формы предмета. Порядок чтения чертежей деталей. Выполнение эскизов деталей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6C0">
              <w:rPr>
                <w:rFonts w:ascii="Times New Roman" w:hAnsi="Times New Roman"/>
                <w:sz w:val="24"/>
                <w:szCs w:val="24"/>
              </w:rPr>
              <w:t>Сечения и разрезы (определение, назначение, получение фигуры</w:t>
            </w:r>
            <w:proofErr w:type="gramEnd"/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сечения, вынесенные и наложенные сечения, наклонные сечения,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обозначение сечений, отличия сечений от разрезов). Определение и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получение разреза, классификация разрезов, простые и сложные разрезы, положение на чертеже, обозначение разрезов, местные разрезы, соединение части вида и части разреза на чертеже, соединение половины вида и половины разреза, особенности нанесения размеров при соединении вида и разреза, тонкие стенки на разрезе, разрезы в аксонометрических проекциях.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Сборочные чертежи</w:t>
            </w:r>
            <w:r w:rsidR="00A11AA3" w:rsidRPr="00F376C0">
              <w:rPr>
                <w:rFonts w:ascii="Times New Roman" w:hAnsi="Times New Roman"/>
                <w:sz w:val="24"/>
                <w:szCs w:val="24"/>
              </w:rPr>
              <w:t>.</w:t>
            </w:r>
            <w:r w:rsidRPr="00F376C0">
              <w:rPr>
                <w:rFonts w:ascii="Times New Roman" w:hAnsi="Times New Roman"/>
                <w:sz w:val="24"/>
                <w:szCs w:val="24"/>
              </w:rPr>
              <w:t> Общие сведения о соединениях деталей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Изображение и обозначение резьбы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Чертежи болтовых и шпилечных соединений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Чертежи шпоночных и штифтовых соединений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Общие сведения о сборочных чертежах изделий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lastRenderedPageBreak/>
              <w:t>Порядок чтения сборочных чертежей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Условности и упрощения на сборочных чертежах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C0" w:rsidRPr="00F376C0" w:rsidTr="00F376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Чтение строительных чертежей.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Условные изображения на строительных чертежах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Порядок чтения строительных чертежей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Применение компьютерных технологий выполнения графических работ</w:t>
            </w:r>
          </w:p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C0">
              <w:rPr>
                <w:rFonts w:ascii="Times New Roman" w:hAnsi="Times New Roman"/>
                <w:sz w:val="24"/>
                <w:szCs w:val="24"/>
              </w:rPr>
              <w:t>Выполнение графических построений с использованием компьютерных программ</w:t>
            </w:r>
          </w:p>
        </w:tc>
        <w:tc>
          <w:tcPr>
            <w:tcW w:w="0" w:type="auto"/>
            <w:vAlign w:val="center"/>
            <w:hideMark/>
          </w:tcPr>
          <w:p w:rsidR="00F376C0" w:rsidRPr="00F376C0" w:rsidRDefault="00F376C0" w:rsidP="00F3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4215" w:rsidRDefault="00554215" w:rsidP="005021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165" w:rsidRPr="00DD0CA6" w:rsidRDefault="00502165" w:rsidP="005021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0CA6">
        <w:rPr>
          <w:rFonts w:ascii="Times New Roman" w:hAnsi="Times New Roman"/>
          <w:sz w:val="24"/>
          <w:szCs w:val="24"/>
        </w:rPr>
        <w:t>Тематический план</w:t>
      </w:r>
    </w:p>
    <w:tbl>
      <w:tblPr>
        <w:tblStyle w:val="a9"/>
        <w:tblW w:w="0" w:type="auto"/>
        <w:tblLook w:val="04A0"/>
      </w:tblPr>
      <w:tblGrid>
        <w:gridCol w:w="789"/>
        <w:gridCol w:w="4056"/>
        <w:gridCol w:w="2362"/>
        <w:gridCol w:w="2364"/>
      </w:tblGrid>
      <w:tr w:rsidR="00630A30" w:rsidRPr="00DD0CA6" w:rsidTr="00630A30">
        <w:trPr>
          <w:trHeight w:val="262"/>
        </w:trPr>
        <w:tc>
          <w:tcPr>
            <w:tcW w:w="729" w:type="dxa"/>
            <w:vMerge w:val="restart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Наличие тем</w:t>
            </w:r>
          </w:p>
        </w:tc>
        <w:tc>
          <w:tcPr>
            <w:tcW w:w="4758" w:type="dxa"/>
            <w:gridSpan w:val="2"/>
            <w:tcBorders>
              <w:bottom w:val="single" w:sz="4" w:space="0" w:color="auto"/>
            </w:tcBorders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Количество часов на изучение темы</w:t>
            </w:r>
          </w:p>
        </w:tc>
      </w:tr>
      <w:tr w:rsidR="00630A30" w:rsidRPr="00DD0CA6" w:rsidTr="00630A30">
        <w:trPr>
          <w:trHeight w:val="550"/>
        </w:trPr>
        <w:tc>
          <w:tcPr>
            <w:tcW w:w="729" w:type="dxa"/>
            <w:vMerge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</w:tcPr>
          <w:p w:rsidR="00630A30" w:rsidRPr="00DD0CA6" w:rsidRDefault="00630A30" w:rsidP="00630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 xml:space="preserve"> По авторской программе 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</w:tr>
      <w:tr w:rsidR="00502165" w:rsidRPr="00DD0CA6" w:rsidTr="00630A30">
        <w:tc>
          <w:tcPr>
            <w:tcW w:w="729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Типы графических изображений</w:t>
            </w:r>
          </w:p>
        </w:tc>
        <w:tc>
          <w:tcPr>
            <w:tcW w:w="2378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2165" w:rsidRPr="00DD0CA6" w:rsidTr="00630A30">
        <w:tc>
          <w:tcPr>
            <w:tcW w:w="729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Формообразование проекта</w:t>
            </w:r>
          </w:p>
        </w:tc>
        <w:tc>
          <w:tcPr>
            <w:tcW w:w="2378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02165" w:rsidRPr="00DD0CA6" w:rsidTr="00630A30">
        <w:tc>
          <w:tcPr>
            <w:tcW w:w="729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Проектирование в технике дизайн</w:t>
            </w:r>
          </w:p>
        </w:tc>
        <w:tc>
          <w:tcPr>
            <w:tcW w:w="2378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502165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0A30" w:rsidRPr="00DD0CA6" w:rsidTr="00630A30">
        <w:tc>
          <w:tcPr>
            <w:tcW w:w="729" w:type="dxa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84" w:type="dxa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</w:tcPr>
          <w:p w:rsidR="00630A30" w:rsidRPr="00DD0CA6" w:rsidRDefault="00630A30" w:rsidP="0050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30A30" w:rsidRPr="00DD0CA6" w:rsidRDefault="00630A30" w:rsidP="00C13DA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4F1" w:rsidRPr="004C24F1" w:rsidRDefault="004C24F1" w:rsidP="004C24F1">
      <w:pPr>
        <w:jc w:val="center"/>
        <w:rPr>
          <w:rFonts w:ascii="Times New Roman" w:hAnsi="Times New Roman"/>
          <w:b/>
          <w:sz w:val="24"/>
          <w:szCs w:val="24"/>
        </w:rPr>
      </w:pPr>
      <w:r w:rsidRPr="004C24F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54215" w:rsidRPr="00DD0CA6" w:rsidRDefault="00554215" w:rsidP="005542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00"/>
        <w:gridCol w:w="6598"/>
        <w:gridCol w:w="2073"/>
      </w:tblGrid>
      <w:tr w:rsidR="00630A30" w:rsidRPr="00DD0CA6" w:rsidTr="00630A30">
        <w:tc>
          <w:tcPr>
            <w:tcW w:w="817" w:type="dxa"/>
          </w:tcPr>
          <w:p w:rsidR="00630A30" w:rsidRPr="003A1120" w:rsidRDefault="00630A30" w:rsidP="00C13D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30A30" w:rsidRPr="003A1120" w:rsidRDefault="00630A30" w:rsidP="00630A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92" w:type="dxa"/>
          </w:tcPr>
          <w:p w:rsidR="00630A30" w:rsidRPr="003A1120" w:rsidRDefault="00630A30" w:rsidP="00C13D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30A30" w:rsidRPr="00DD0CA6" w:rsidTr="00104647">
        <w:tc>
          <w:tcPr>
            <w:tcW w:w="9571" w:type="dxa"/>
            <w:gridSpan w:val="3"/>
          </w:tcPr>
          <w:p w:rsidR="00630A30" w:rsidRPr="003A1120" w:rsidRDefault="00DD0CA6" w:rsidP="00DD0CA6">
            <w:pPr>
              <w:pStyle w:val="aa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30A30" w:rsidRPr="003A1120">
              <w:rPr>
                <w:rFonts w:ascii="Times New Roman" w:hAnsi="Times New Roman"/>
                <w:b/>
                <w:sz w:val="24"/>
                <w:szCs w:val="24"/>
              </w:rPr>
              <w:t>Типы графических изображений 10 часов</w:t>
            </w:r>
          </w:p>
        </w:tc>
      </w:tr>
      <w:tr w:rsidR="00630A30" w:rsidRPr="00DD0CA6" w:rsidTr="00630A30">
        <w:tc>
          <w:tcPr>
            <w:tcW w:w="817" w:type="dxa"/>
          </w:tcPr>
          <w:p w:rsidR="00630A30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30A30" w:rsidRPr="00DD0CA6" w:rsidRDefault="00630A3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Центральное и параллельное проецирование</w:t>
            </w:r>
          </w:p>
        </w:tc>
        <w:tc>
          <w:tcPr>
            <w:tcW w:w="209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A30" w:rsidRPr="00DD0CA6" w:rsidTr="00630A30">
        <w:tc>
          <w:tcPr>
            <w:tcW w:w="817" w:type="dxa"/>
          </w:tcPr>
          <w:p w:rsidR="00630A30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Центральное и параллельное проецирование</w:t>
            </w:r>
            <w:r>
              <w:rPr>
                <w:rFonts w:ascii="Times New Roman" w:hAnsi="Times New Roman"/>
                <w:sz w:val="24"/>
                <w:szCs w:val="24"/>
              </w:rPr>
              <w:t>. Параллельное проецирование.</w:t>
            </w:r>
          </w:p>
        </w:tc>
        <w:tc>
          <w:tcPr>
            <w:tcW w:w="209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A30" w:rsidRPr="00DD0CA6" w:rsidTr="00630A30">
        <w:tc>
          <w:tcPr>
            <w:tcW w:w="817" w:type="dxa"/>
          </w:tcPr>
          <w:p w:rsidR="00630A30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209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A30" w:rsidRPr="00DD0CA6" w:rsidTr="00630A30">
        <w:tc>
          <w:tcPr>
            <w:tcW w:w="817" w:type="dxa"/>
          </w:tcPr>
          <w:p w:rsidR="00630A30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209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A30" w:rsidRPr="00DD0CA6" w:rsidTr="00630A30">
        <w:tc>
          <w:tcPr>
            <w:tcW w:w="817" w:type="dxa"/>
          </w:tcPr>
          <w:p w:rsidR="00630A30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Технический рисунок, диаграмма</w:t>
            </w:r>
          </w:p>
        </w:tc>
        <w:tc>
          <w:tcPr>
            <w:tcW w:w="2092" w:type="dxa"/>
          </w:tcPr>
          <w:p w:rsidR="00630A30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C24F1" w:rsidRPr="00DD0CA6" w:rsidRDefault="004C24F1" w:rsidP="004C2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Технический рисунок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Эскиз.</w:t>
            </w:r>
          </w:p>
        </w:tc>
        <w:tc>
          <w:tcPr>
            <w:tcW w:w="209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Графические методы проектирования</w:t>
            </w:r>
          </w:p>
        </w:tc>
        <w:tc>
          <w:tcPr>
            <w:tcW w:w="209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Графические методы проектирования</w:t>
            </w:r>
          </w:p>
        </w:tc>
        <w:tc>
          <w:tcPr>
            <w:tcW w:w="209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Формирование изображения</w:t>
            </w:r>
          </w:p>
        </w:tc>
        <w:tc>
          <w:tcPr>
            <w:tcW w:w="209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Формирование изображения</w:t>
            </w:r>
          </w:p>
        </w:tc>
        <w:tc>
          <w:tcPr>
            <w:tcW w:w="209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7B2F1D">
        <w:tc>
          <w:tcPr>
            <w:tcW w:w="9571" w:type="dxa"/>
            <w:gridSpan w:val="3"/>
          </w:tcPr>
          <w:p w:rsidR="00DD0CA6" w:rsidRPr="003A1120" w:rsidRDefault="00DD0CA6" w:rsidP="00DD0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>2.Формообразования проекта 14 часов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Анализ формы конструируемого объекта</w:t>
            </w:r>
          </w:p>
        </w:tc>
        <w:tc>
          <w:tcPr>
            <w:tcW w:w="209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Поверхность тела детали, факторы формообразования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Поверхность тела детали, факторы формообразования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Необходимое и достаточное количество видов</w:t>
            </w:r>
            <w:r>
              <w:rPr>
                <w:rFonts w:ascii="Times New Roman" w:hAnsi="Times New Roman"/>
                <w:sz w:val="24"/>
                <w:szCs w:val="24"/>
              </w:rPr>
              <w:t>. Чтение чертежей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</w:t>
            </w:r>
            <w:r w:rsidR="003A1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Необходимое и достаточное количество видов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чертежей.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</w:t>
            </w:r>
            <w:r w:rsidR="003A1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Нанесение размеров на чертеже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1</w:t>
            </w:r>
            <w:r w:rsidR="003A1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Нанесение размеров на чертеже</w:t>
            </w:r>
            <w:r>
              <w:rPr>
                <w:rFonts w:ascii="Times New Roman" w:hAnsi="Times New Roman"/>
                <w:sz w:val="24"/>
                <w:szCs w:val="24"/>
              </w:rPr>
              <w:t>. Практика.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Выполнение чертежей с использованием геометрических построений</w:t>
            </w:r>
            <w:r>
              <w:rPr>
                <w:rFonts w:ascii="Times New Roman" w:hAnsi="Times New Roman"/>
                <w:sz w:val="24"/>
                <w:szCs w:val="24"/>
              </w:rPr>
              <w:t>. Призма, пирамида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Выполнение чертежей с использованием геометрических построений</w:t>
            </w:r>
            <w:r>
              <w:rPr>
                <w:rFonts w:ascii="Times New Roman" w:hAnsi="Times New Roman"/>
                <w:sz w:val="24"/>
                <w:szCs w:val="24"/>
              </w:rPr>
              <w:t>. Конус, цилиндр.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Выполнение чертежей с использованием геометрических построений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азвертки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Сопряжение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Сопряжение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чертежей.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Конструирование изделия и его назначение.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4F1" w:rsidRPr="00DD0CA6" w:rsidTr="00630A30">
        <w:tc>
          <w:tcPr>
            <w:tcW w:w="817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4C24F1" w:rsidRPr="00DD0CA6" w:rsidRDefault="004C24F1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Конструирование изделия и его назначение.</w:t>
            </w:r>
          </w:p>
        </w:tc>
        <w:tc>
          <w:tcPr>
            <w:tcW w:w="2092" w:type="dxa"/>
          </w:tcPr>
          <w:p w:rsidR="004C24F1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7F5D48">
        <w:tc>
          <w:tcPr>
            <w:tcW w:w="9571" w:type="dxa"/>
            <w:gridSpan w:val="3"/>
          </w:tcPr>
          <w:p w:rsidR="00DD0CA6" w:rsidRPr="003A1120" w:rsidRDefault="00DD0CA6" w:rsidP="00DD0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20">
              <w:rPr>
                <w:rFonts w:ascii="Times New Roman" w:hAnsi="Times New Roman"/>
                <w:b/>
                <w:sz w:val="24"/>
                <w:szCs w:val="24"/>
              </w:rPr>
              <w:t>Проектирование в технике и дизайн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Моделирование технического изделия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Моделирование технического изделия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Сечения.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Разрезы.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Дополнение недостающего вида</w:t>
            </w:r>
          </w:p>
        </w:tc>
        <w:tc>
          <w:tcPr>
            <w:tcW w:w="2092" w:type="dxa"/>
          </w:tcPr>
          <w:p w:rsidR="00DD0CA6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120" w:rsidRPr="00DD0CA6" w:rsidTr="00630A30">
        <w:tc>
          <w:tcPr>
            <w:tcW w:w="817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Строительные чертежи</w:t>
            </w:r>
          </w:p>
        </w:tc>
        <w:tc>
          <w:tcPr>
            <w:tcW w:w="209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120" w:rsidRPr="00DD0CA6" w:rsidTr="00630A30">
        <w:tc>
          <w:tcPr>
            <w:tcW w:w="817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Выполнение строительного чертежа</w:t>
            </w:r>
          </w:p>
        </w:tc>
        <w:tc>
          <w:tcPr>
            <w:tcW w:w="209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120" w:rsidRPr="00DD0CA6" w:rsidTr="00630A30">
        <w:tc>
          <w:tcPr>
            <w:tcW w:w="817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Выполнение строительного чертежа</w:t>
            </w:r>
            <w:r>
              <w:rPr>
                <w:rFonts w:ascii="Times New Roman" w:hAnsi="Times New Roman"/>
                <w:sz w:val="24"/>
                <w:szCs w:val="24"/>
              </w:rPr>
              <w:t>. План класса.</w:t>
            </w:r>
          </w:p>
        </w:tc>
        <w:tc>
          <w:tcPr>
            <w:tcW w:w="209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120" w:rsidRPr="00DD0CA6" w:rsidTr="00630A30">
        <w:tc>
          <w:tcPr>
            <w:tcW w:w="817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Создание виртуальных и материальных изделий</w:t>
            </w:r>
          </w:p>
        </w:tc>
        <w:tc>
          <w:tcPr>
            <w:tcW w:w="209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120" w:rsidRPr="00DD0CA6" w:rsidTr="00630A30">
        <w:tc>
          <w:tcPr>
            <w:tcW w:w="817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Создание виртуальных и материальных изделий</w:t>
            </w:r>
          </w:p>
        </w:tc>
        <w:tc>
          <w:tcPr>
            <w:tcW w:w="2092" w:type="dxa"/>
          </w:tcPr>
          <w:p w:rsidR="003A1120" w:rsidRPr="00DD0CA6" w:rsidRDefault="003A1120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CA6" w:rsidRPr="00DD0CA6" w:rsidTr="00630A30">
        <w:tc>
          <w:tcPr>
            <w:tcW w:w="817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D0CA6" w:rsidRPr="00DD0CA6" w:rsidRDefault="00DD0CA6" w:rsidP="00C13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30A30" w:rsidRPr="00DD0CA6" w:rsidRDefault="00630A30" w:rsidP="00C13DA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3DA3" w:rsidRPr="00DC3B49" w:rsidRDefault="00C13DA3" w:rsidP="00C13DA3">
      <w:pPr>
        <w:rPr>
          <w:rFonts w:ascii="Times New Roman" w:hAnsi="Times New Roman"/>
          <w:sz w:val="32"/>
          <w:szCs w:val="32"/>
        </w:rPr>
      </w:pPr>
    </w:p>
    <w:p w:rsidR="00C13DA3" w:rsidRPr="00972FD0" w:rsidRDefault="00C13DA3" w:rsidP="00C13DA3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t>ЛИТЕРАТУРА</w:t>
      </w:r>
    </w:p>
    <w:p w:rsidR="00C13DA3" w:rsidRPr="00972FD0" w:rsidRDefault="00C13DA3" w:rsidP="00C13DA3">
      <w:pPr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t>Для учителя: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Черчение: Программы общеобразовательных учреждений. - М.: Просвещение 2000 - 76 </w:t>
      </w:r>
      <w:proofErr w:type="gramStart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с</w:t>
      </w:r>
      <w:proofErr w:type="gramEnd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.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Методическое пособие по черчению: К учебнику А. Д. Ботвинникова и др. «Черчение» / А. Д Ботвинников, В. Н. Виноградов, И. С. Вышнепольский и др. – М.: ООО «Издательство АСТ», 2006. - 159 </w:t>
      </w:r>
      <w:proofErr w:type="gramStart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с</w:t>
      </w:r>
      <w:proofErr w:type="gramEnd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.</w:t>
      </w:r>
    </w:p>
    <w:p w:rsidR="00C13DA3" w:rsidRPr="00972FD0" w:rsidRDefault="007C0D91" w:rsidP="00C13D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hyperlink r:id="rId7" w:history="1">
        <w:r w:rsidR="00C13DA3" w:rsidRPr="00972FD0">
          <w:rPr>
            <w:rStyle w:val="a5"/>
            <w:rFonts w:ascii="Times New Roman" w:hAnsi="Times New Roman"/>
            <w:bCs/>
            <w:color w:val="0D0D0D"/>
            <w:sz w:val="24"/>
            <w:szCs w:val="24"/>
          </w:rPr>
          <w:t>Черчение. Геометрические построения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C13DA3" w:rsidRPr="00972FD0">
        <w:rPr>
          <w:rFonts w:ascii="Times New Roman" w:hAnsi="Times New Roman"/>
          <w:iCs/>
          <w:color w:val="0D0D0D"/>
          <w:sz w:val="24"/>
          <w:szCs w:val="24"/>
        </w:rPr>
        <w:t>Беляева И. А., Преображенская Н. Г., Кучукова Т. В.</w:t>
      </w:r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, серия: </w:t>
      </w:r>
      <w:hyperlink r:id="rId8" w:history="1">
        <w:r w:rsidR="00C13DA3"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>, - М.: Изд. ВЕНТАНА-ГРАФ, ИЗДАТЕЛЬСКИЙ ЦЕНТР, 2006.</w:t>
      </w:r>
    </w:p>
    <w:p w:rsidR="00C13DA3" w:rsidRPr="00972FD0" w:rsidRDefault="007C0D91" w:rsidP="00C13D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hyperlink r:id="rId9" w:history="1">
        <w:r w:rsidR="00C13DA3" w:rsidRPr="00972FD0">
          <w:rPr>
            <w:rStyle w:val="a5"/>
            <w:rFonts w:ascii="Times New Roman" w:hAnsi="Times New Roman"/>
            <w:bCs/>
            <w:color w:val="0D0D0D"/>
            <w:sz w:val="24"/>
            <w:szCs w:val="24"/>
          </w:rPr>
          <w:t>Черчение. Аксонометрические проекции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.  </w:t>
      </w:r>
      <w:r w:rsidR="00C13DA3" w:rsidRPr="00972FD0">
        <w:rPr>
          <w:rFonts w:ascii="Times New Roman" w:hAnsi="Times New Roman"/>
          <w:iCs/>
          <w:color w:val="0D0D0D"/>
          <w:sz w:val="24"/>
          <w:szCs w:val="24"/>
        </w:rPr>
        <w:t>Беляева И. А., Преображенская Н. Г., Кучукова Т. В.</w:t>
      </w:r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, серия: </w:t>
      </w:r>
      <w:hyperlink r:id="rId10" w:history="1">
        <w:r w:rsidR="00C13DA3"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>, -М.: Изд. ВЕНТАНА-ГРАФ, ИЗДАТЕЛЬСКИЙ ЦЕНТР, 2003.</w:t>
      </w:r>
    </w:p>
    <w:p w:rsidR="00C13DA3" w:rsidRPr="00972FD0" w:rsidRDefault="007C0D91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textAlignment w:val="center"/>
        <w:rPr>
          <w:rFonts w:ascii="Times New Roman" w:hAnsi="Times New Roman"/>
          <w:b w:val="0"/>
          <w:color w:val="0D0D0D"/>
          <w:sz w:val="24"/>
          <w:szCs w:val="24"/>
        </w:rPr>
      </w:pPr>
      <w:hyperlink r:id="rId11" w:history="1">
        <w:r w:rsidR="00C13DA3"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Черчение. Архитектурно-строительное черчение</w:t>
        </w:r>
      </w:hyperlink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 w:rsidR="00C13DA3" w:rsidRPr="00972FD0">
        <w:rPr>
          <w:rFonts w:ascii="Times New Roman" w:hAnsi="Times New Roman"/>
          <w:b w:val="0"/>
          <w:iCs/>
          <w:color w:val="0D0D0D"/>
          <w:sz w:val="24"/>
          <w:szCs w:val="24"/>
        </w:rPr>
        <w:t>Преображенская Н. Г.</w:t>
      </w:r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, серия: </w:t>
      </w:r>
      <w:hyperlink r:id="rId12" w:history="1">
        <w:r w:rsidR="00C13DA3" w:rsidRPr="00972FD0">
          <w:rPr>
            <w:rStyle w:val="a5"/>
            <w:rFonts w:ascii="Times New Roman" w:hAnsi="Times New Roman"/>
            <w:b w:val="0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>, - М.: Изд. ВЕНТАНА-ГРАФ, ИЗДАТЕЛЬСКИЙ ЦЕНТР, 2005.</w:t>
      </w:r>
    </w:p>
    <w:p w:rsidR="00C13DA3" w:rsidRPr="00972FD0" w:rsidRDefault="00C13DA3" w:rsidP="00C13DA3">
      <w:pPr>
        <w:pStyle w:val="1"/>
        <w:spacing w:before="0"/>
        <w:jc w:val="both"/>
        <w:textAlignment w:val="center"/>
        <w:rPr>
          <w:rFonts w:ascii="Times New Roman" w:hAnsi="Times New Roman"/>
          <w:b w:val="0"/>
          <w:color w:val="0D0D0D"/>
          <w:sz w:val="24"/>
          <w:szCs w:val="24"/>
        </w:rPr>
      </w:pPr>
    </w:p>
    <w:p w:rsidR="00C13DA3" w:rsidRPr="00972FD0" w:rsidRDefault="00C13DA3" w:rsidP="00C13DA3">
      <w:pPr>
        <w:pStyle w:val="1"/>
        <w:spacing w:before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Для учащихся:</w:t>
      </w:r>
    </w:p>
    <w:p w:rsidR="00AF0A85" w:rsidRDefault="00C13DA3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Черчение: Учебник для учащихся общеобразовательных учебных учреждений </w:t>
      </w:r>
      <w:r w:rsidRPr="00972FD0">
        <w:rPr>
          <w:rFonts w:ascii="Times New Roman" w:hAnsi="Times New Roman"/>
          <w:b w:val="0"/>
          <w:bCs w:val="0"/>
          <w:color w:val="0D0D0D"/>
          <w:sz w:val="24"/>
          <w:szCs w:val="24"/>
        </w:rPr>
        <w:t xml:space="preserve">Ботвинников А.Д., Виноградов В.Н., Вышнепольский И.С. М.: </w:t>
      </w:r>
      <w:r w:rsidRPr="00972FD0">
        <w:rPr>
          <w:rFonts w:ascii="Times New Roman" w:hAnsi="Times New Roman"/>
          <w:b w:val="0"/>
          <w:color w:val="0D0D0D"/>
          <w:sz w:val="24"/>
          <w:szCs w:val="24"/>
        </w:rPr>
        <w:t>ООО «Издательство Астрель»</w:t>
      </w:r>
      <w:r w:rsidRPr="00972FD0">
        <w:rPr>
          <w:rFonts w:ascii="Times New Roman" w:hAnsi="Times New Roman"/>
          <w:b w:val="0"/>
          <w:bCs w:val="0"/>
          <w:color w:val="0D0D0D"/>
          <w:sz w:val="24"/>
          <w:szCs w:val="24"/>
        </w:rPr>
        <w:t xml:space="preserve">. 2008 </w:t>
      </w: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- 224 </w:t>
      </w:r>
      <w:proofErr w:type="gramStart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с</w:t>
      </w:r>
      <w:proofErr w:type="gramEnd"/>
    </w:p>
    <w:p w:rsidR="00AF0A85" w:rsidRPr="00AF0A85" w:rsidRDefault="00AF0A85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Гервер В.А.- «Творчество на уроках ч</w:t>
      </w:r>
      <w:r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ерчения</w:t>
      </w:r>
      <w:proofErr w:type="gramStart"/>
      <w:r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М.: «Владос», 2001. </w:t>
      </w:r>
    </w:p>
    <w:p w:rsidR="00C13DA3" w:rsidRPr="00AF0A85" w:rsidRDefault="00AF0A85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Воротников И.А.- «Занимательное черчение</w:t>
      </w:r>
      <w:proofErr w:type="gramStart"/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.» - </w:t>
      </w:r>
      <w:proofErr w:type="gramEnd"/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М. Просвещение, 1989</w:t>
      </w:r>
    </w:p>
    <w:p w:rsidR="00C13DA3" w:rsidRPr="00972FD0" w:rsidRDefault="00C13DA3" w:rsidP="00C13DA3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</w:p>
    <w:p w:rsidR="00C13DA3" w:rsidRPr="00972FD0" w:rsidRDefault="00C13DA3" w:rsidP="00C13DA3">
      <w:pPr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t>УЧЕБНО – МЕТОДИЧЕСКИЕ МАТЕРИАЛЫ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lastRenderedPageBreak/>
        <w:t xml:space="preserve">Карточки-задания по черчению: В 2 ч. Ч 1.: Пособие для учителя / Степакова В.В., Анисимова Л.Н., Миначева Р.М. и др.; </w:t>
      </w:r>
      <w:hyperlink r:id="rId13" w:tooltip="Карточки-задания по черчению: В 2 ч.: Ч. 1: Пособие для учителя (под ред. Степаковой В.В.) Изд. 2-е" w:history="1">
        <w:r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под ред. Степаковой В.В.- М.: Просвещение,</w:t>
        </w:r>
      </w:hyperlink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2004 - 160 </w:t>
      </w:r>
      <w:proofErr w:type="gramStart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с</w:t>
      </w:r>
      <w:proofErr w:type="gramEnd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.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Карточки-задания по черчению: В 2 ч. Ч 2.: Пособие для учителя / Степакова В.В., Анисимова Л.Н., Гервер В.А. и др.; </w:t>
      </w:r>
      <w:hyperlink r:id="rId14" w:tooltip="Карточки-задания по черчению: В 2 ч.: Ч. 1: Пособие для учителя (под ред. Степаковой В.В.) Изд. 2-е" w:history="1">
        <w:r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под ред. Степаковой В.В.- М.: Просвещение,</w:t>
        </w:r>
      </w:hyperlink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2005 - 64 </w:t>
      </w:r>
      <w:proofErr w:type="gramStart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с</w:t>
      </w:r>
      <w:proofErr w:type="gramEnd"/>
      <w:r w:rsidRPr="00972FD0">
        <w:rPr>
          <w:rFonts w:ascii="Times New Roman" w:hAnsi="Times New Roman"/>
          <w:b w:val="0"/>
          <w:color w:val="0D0D0D"/>
          <w:sz w:val="24"/>
          <w:szCs w:val="24"/>
        </w:rPr>
        <w:t>.</w:t>
      </w:r>
    </w:p>
    <w:p w:rsidR="00C13DA3" w:rsidRPr="00972FD0" w:rsidRDefault="00C13DA3" w:rsidP="00C13DA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Подшибякин</w:t>
      </w:r>
      <w:proofErr w:type="gramStart"/>
      <w:r w:rsidRPr="00972FD0">
        <w:rPr>
          <w:rFonts w:ascii="Times New Roman" w:hAnsi="Times New Roman"/>
          <w:color w:val="0D0D0D"/>
          <w:sz w:val="24"/>
          <w:szCs w:val="24"/>
        </w:rPr>
        <w:t xml:space="preserve"> В</w:t>
      </w:r>
      <w:proofErr w:type="gramEnd"/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Pr="00972FD0">
        <w:rPr>
          <w:rFonts w:ascii="Times New Roman" w:hAnsi="Times New Roman"/>
          <w:color w:val="0D0D0D"/>
          <w:sz w:val="24"/>
          <w:szCs w:val="24"/>
        </w:rPr>
        <w:instrText xml:space="preserve"> HYPERLINK "http://www.ozon.ru/context/detail/id/1433700/" \l "persons#persons" \o "В. В. Подшибякин" </w:instrText>
      </w:r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separate"/>
      </w:r>
      <w:r w:rsidRPr="00972FD0">
        <w:rPr>
          <w:rStyle w:val="a5"/>
          <w:rFonts w:ascii="Times New Roman" w:hAnsi="Times New Roman"/>
          <w:color w:val="0D0D0D"/>
          <w:sz w:val="24"/>
          <w:szCs w:val="24"/>
        </w:rPr>
        <w:t xml:space="preserve">. В. </w:t>
      </w:r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end"/>
      </w:r>
      <w:r w:rsidRPr="00972FD0">
        <w:rPr>
          <w:rFonts w:ascii="Times New Roman" w:hAnsi="Times New Roman"/>
          <w:color w:val="0D0D0D"/>
          <w:sz w:val="24"/>
          <w:szCs w:val="24"/>
        </w:rPr>
        <w:t>Сборник заданий по техническому черчению для учащихся 8 класса. - Саратов</w:t>
      </w:r>
      <w:proofErr w:type="gramStart"/>
      <w:r w:rsidRPr="00972FD0">
        <w:rPr>
          <w:rFonts w:ascii="Times New Roman" w:hAnsi="Times New Roman"/>
          <w:color w:val="0D0D0D"/>
          <w:sz w:val="24"/>
          <w:szCs w:val="24"/>
        </w:rPr>
        <w:t>.: «</w:t>
      </w:r>
      <w:hyperlink r:id="rId15" w:tooltip="Издательство" w:history="1">
        <w:proofErr w:type="gramEnd"/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Лицей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», 1999. - 64с.</w:t>
      </w:r>
    </w:p>
    <w:p w:rsidR="00C13DA3" w:rsidRPr="00972FD0" w:rsidRDefault="00C13DA3" w:rsidP="00C13DA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Подшибякин</w:t>
      </w:r>
      <w:proofErr w:type="gramStart"/>
      <w:r w:rsidRPr="00972FD0">
        <w:rPr>
          <w:rFonts w:ascii="Times New Roman" w:hAnsi="Times New Roman"/>
          <w:color w:val="0D0D0D"/>
          <w:sz w:val="24"/>
          <w:szCs w:val="24"/>
        </w:rPr>
        <w:t xml:space="preserve"> В</w:t>
      </w:r>
      <w:proofErr w:type="gramEnd"/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begin"/>
      </w:r>
      <w:r w:rsidRPr="00972FD0">
        <w:rPr>
          <w:rFonts w:ascii="Times New Roman" w:hAnsi="Times New Roman"/>
          <w:color w:val="0D0D0D"/>
          <w:sz w:val="24"/>
          <w:szCs w:val="24"/>
        </w:rPr>
        <w:instrText xml:space="preserve"> HYPERLINK "http://www.ozon.ru/context/detail/id/1433700/" \l "persons#persons" \o "В. В. Подшибякин" </w:instrText>
      </w:r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separate"/>
      </w:r>
      <w:r w:rsidRPr="00972FD0">
        <w:rPr>
          <w:rStyle w:val="a5"/>
          <w:rFonts w:ascii="Times New Roman" w:hAnsi="Times New Roman"/>
          <w:color w:val="0D0D0D"/>
          <w:sz w:val="24"/>
          <w:szCs w:val="24"/>
        </w:rPr>
        <w:t xml:space="preserve">. В. </w:t>
      </w:r>
      <w:r w:rsidR="007C0D91" w:rsidRPr="00972FD0">
        <w:rPr>
          <w:rFonts w:ascii="Times New Roman" w:hAnsi="Times New Roman"/>
          <w:color w:val="0D0D0D"/>
          <w:sz w:val="24"/>
          <w:szCs w:val="24"/>
        </w:rPr>
        <w:fldChar w:fldCharType="end"/>
      </w:r>
      <w:r w:rsidRPr="00972FD0">
        <w:rPr>
          <w:rFonts w:ascii="Times New Roman" w:hAnsi="Times New Roman"/>
          <w:color w:val="0D0D0D"/>
          <w:sz w:val="24"/>
          <w:szCs w:val="24"/>
        </w:rPr>
        <w:t>Сборник заданий по техническому черчению для учащихся 9 класса. - Саратов</w:t>
      </w:r>
      <w:proofErr w:type="gramStart"/>
      <w:r w:rsidRPr="00972FD0">
        <w:rPr>
          <w:rFonts w:ascii="Times New Roman" w:hAnsi="Times New Roman"/>
          <w:color w:val="0D0D0D"/>
          <w:sz w:val="24"/>
          <w:szCs w:val="24"/>
        </w:rPr>
        <w:t>.: «</w:t>
      </w:r>
      <w:hyperlink r:id="rId16" w:tooltip="Издательство" w:history="1">
        <w:proofErr w:type="gramEnd"/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Лицей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», 1999. - 64с.</w:t>
      </w:r>
    </w:p>
    <w:p w:rsidR="00C13DA3" w:rsidRPr="00972FD0" w:rsidRDefault="00C13DA3" w:rsidP="00C13DA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 xml:space="preserve">Презентации уроков по темам курса черчения, разработанные учителем МОУ «СОШ №7» г. Кемерово, Яковлевой Н.Г. </w:t>
      </w:r>
    </w:p>
    <w:p w:rsidR="00C13DA3" w:rsidRPr="00972FD0" w:rsidRDefault="00C13DA3" w:rsidP="00C13DA3">
      <w:pPr>
        <w:tabs>
          <w:tab w:val="left" w:pos="3640"/>
        </w:tabs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ab/>
      </w:r>
    </w:p>
    <w:p w:rsidR="00C13DA3" w:rsidRPr="00972FD0" w:rsidRDefault="00C13DA3" w:rsidP="00C13DA3">
      <w:pPr>
        <w:tabs>
          <w:tab w:val="left" w:pos="3640"/>
        </w:tabs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F20BC" w:rsidRPr="00C13DA3" w:rsidRDefault="003F20BC" w:rsidP="00C13DA3"/>
    <w:sectPr w:rsidR="003F20BC" w:rsidRPr="00C13DA3" w:rsidSect="00F3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874"/>
    <w:multiLevelType w:val="multilevel"/>
    <w:tmpl w:val="CC9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E69DE"/>
    <w:multiLevelType w:val="hybridMultilevel"/>
    <w:tmpl w:val="CB72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A45FA"/>
    <w:multiLevelType w:val="hybridMultilevel"/>
    <w:tmpl w:val="A6DCB918"/>
    <w:lvl w:ilvl="0" w:tplc="28802F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335E1"/>
    <w:multiLevelType w:val="multilevel"/>
    <w:tmpl w:val="5B1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497C"/>
    <w:multiLevelType w:val="hybridMultilevel"/>
    <w:tmpl w:val="FA426710"/>
    <w:lvl w:ilvl="0" w:tplc="BF5A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7975"/>
    <w:multiLevelType w:val="multilevel"/>
    <w:tmpl w:val="80A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46E49"/>
    <w:multiLevelType w:val="multilevel"/>
    <w:tmpl w:val="5A4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B3CD3"/>
    <w:multiLevelType w:val="hybridMultilevel"/>
    <w:tmpl w:val="7E04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73689"/>
    <w:multiLevelType w:val="multilevel"/>
    <w:tmpl w:val="C8A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83C5A"/>
    <w:multiLevelType w:val="hybridMultilevel"/>
    <w:tmpl w:val="D0EA5926"/>
    <w:lvl w:ilvl="0" w:tplc="28802F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0BC"/>
    <w:rsid w:val="000E6E8F"/>
    <w:rsid w:val="000E718E"/>
    <w:rsid w:val="00125FD1"/>
    <w:rsid w:val="00245DF1"/>
    <w:rsid w:val="002724AF"/>
    <w:rsid w:val="00343AEB"/>
    <w:rsid w:val="003A1120"/>
    <w:rsid w:val="003A4C73"/>
    <w:rsid w:val="003F20BC"/>
    <w:rsid w:val="0045779E"/>
    <w:rsid w:val="004C24F1"/>
    <w:rsid w:val="00502165"/>
    <w:rsid w:val="00515E6C"/>
    <w:rsid w:val="00537F64"/>
    <w:rsid w:val="00554215"/>
    <w:rsid w:val="00574CCD"/>
    <w:rsid w:val="005F0942"/>
    <w:rsid w:val="00630A30"/>
    <w:rsid w:val="00676D03"/>
    <w:rsid w:val="00691F8D"/>
    <w:rsid w:val="006E5754"/>
    <w:rsid w:val="007C0D91"/>
    <w:rsid w:val="007C5441"/>
    <w:rsid w:val="009079BE"/>
    <w:rsid w:val="0094116F"/>
    <w:rsid w:val="00A11AA3"/>
    <w:rsid w:val="00A776CA"/>
    <w:rsid w:val="00AD3C95"/>
    <w:rsid w:val="00AF0A85"/>
    <w:rsid w:val="00BC2837"/>
    <w:rsid w:val="00C13DA3"/>
    <w:rsid w:val="00CC0747"/>
    <w:rsid w:val="00D472CF"/>
    <w:rsid w:val="00DD0CA6"/>
    <w:rsid w:val="00F3768A"/>
    <w:rsid w:val="00F376C0"/>
    <w:rsid w:val="00F8129D"/>
    <w:rsid w:val="00F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DA3"/>
    <w:pPr>
      <w:keepNext/>
      <w:keepLines/>
      <w:spacing w:before="480" w:after="0" w:line="240" w:lineRule="auto"/>
      <w:ind w:left="142" w:hanging="142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1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C1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C13DA3"/>
    <w:rPr>
      <w:b/>
      <w:bCs/>
    </w:rPr>
  </w:style>
  <w:style w:type="character" w:customStyle="1" w:styleId="apple-converted-space">
    <w:name w:val="apple-converted-space"/>
    <w:rsid w:val="00C13DA3"/>
  </w:style>
  <w:style w:type="character" w:styleId="a5">
    <w:name w:val="Hyperlink"/>
    <w:semiHidden/>
    <w:unhideWhenUsed/>
    <w:rsid w:val="00C13DA3"/>
    <w:rPr>
      <w:color w:val="000000"/>
      <w:u w:val="single"/>
    </w:rPr>
  </w:style>
  <w:style w:type="paragraph" w:styleId="a6">
    <w:name w:val="No Spacing"/>
    <w:uiPriority w:val="1"/>
    <w:qFormat/>
    <w:rsid w:val="00C13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13DA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C13D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50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ivo.ru/chtivo=5&amp;serid=55015.htm" TargetMode="External"/><Relationship Id="rId13" Type="http://schemas.openxmlformats.org/officeDocument/2006/relationships/hyperlink" Target="http://www.ozon.ru/context/detail/id/93526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tivo.ru/chtivo=3&amp;bkid=1039294.htm" TargetMode="External"/><Relationship Id="rId12" Type="http://schemas.openxmlformats.org/officeDocument/2006/relationships/hyperlink" Target="http://www.chtivo.ru/chtivo=5&amp;serid=55015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56073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htivo.ru/chtivo=3&amp;bkid=768510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zon.ru/context/detail/id/856073/" TargetMode="External"/><Relationship Id="rId10" Type="http://schemas.openxmlformats.org/officeDocument/2006/relationships/hyperlink" Target="http://www.chtivo.ru/chtivo=5&amp;serid=5501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tivo.ru/chtivo=3&amp;bkid=768505.htm" TargetMode="External"/><Relationship Id="rId14" Type="http://schemas.openxmlformats.org/officeDocument/2006/relationships/hyperlink" Target="http://www.ozon.ru/context/detail/id/935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Черчение: Программы общеобразовательных учреждений. - М.: Просвещение 2000 - 76 </vt:lpstr>
      <vt:lpstr>Методическое пособие по черчению: К учебнику А. Д. Ботвинникова и др. «Черчение»</vt:lpstr>
      <vt:lpstr>Черчение. Архитектурно-строительное черчение Преображенская Н. Г., серия: «Черче</vt:lpstr>
      <vt:lpstr/>
      <vt:lpstr>Для учащихся:</vt:lpstr>
      <vt:lpstr>Черчение: Учебник для учащихся общеобразовательных учебных учреждений Ботвиннико</vt:lpstr>
      <vt:lpstr>Гервер В.А.- «Творчество на уроках черчения.» М.: «Владос», 2001. </vt:lpstr>
      <vt:lpstr>Воротников И.А.- «Занимательное черчение.» - М. Просвещение, 1989</vt:lpstr>
      <vt:lpstr/>
      <vt:lpstr>Карточки-задания по черчению: В 2 ч. Ч 1.: Пособие для учителя / Степакова В.В.,</vt:lpstr>
      <vt:lpstr>Карточки-задания по черчению: В 2 ч. Ч 2.: Пособие для учителя / Степакова В.В.,</vt:lpstr>
    </vt:vector>
  </TitlesOfParts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2017-06-26T08:12:00Z</cp:lastPrinted>
  <dcterms:created xsi:type="dcterms:W3CDTF">2017-06-26T07:11:00Z</dcterms:created>
  <dcterms:modified xsi:type="dcterms:W3CDTF">2020-10-09T08:52:00Z</dcterms:modified>
</cp:coreProperties>
</file>