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35">
        <w:rPr>
          <w:rFonts w:ascii="Times New Roman" w:hAnsi="Times New Roman" w:cs="Times New Roman"/>
          <w:b/>
          <w:sz w:val="24"/>
          <w:szCs w:val="24"/>
        </w:rPr>
        <w:t>Аннотация программы «Шахматы» на 2020-2021 уч</w:t>
      </w:r>
      <w:proofErr w:type="gramStart"/>
      <w:r w:rsidRPr="003A7035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3A7035">
        <w:rPr>
          <w:rFonts w:ascii="Times New Roman" w:hAnsi="Times New Roman" w:cs="Times New Roman"/>
          <w:b/>
          <w:sz w:val="24"/>
          <w:szCs w:val="24"/>
        </w:rPr>
        <w:t>од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sz w:val="24"/>
          <w:szCs w:val="24"/>
        </w:rPr>
        <w:t>Рабочая программа курса «Шахматы» составлена на основе 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3A7035" w:rsidRPr="003A7035" w:rsidRDefault="003A7035" w:rsidP="003A70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A7035" w:rsidRPr="003A7035" w:rsidRDefault="003A7035" w:rsidP="003A703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Шахматы это не только игра, доставляющая ученикам много радости, удовольствия, но и действенное эффективное средство их умственного развития</w:t>
      </w:r>
      <w:r w:rsidRPr="003A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7035">
        <w:rPr>
          <w:rFonts w:ascii="Times New Roman" w:hAnsi="Times New Roman" w:cs="Times New Roman"/>
          <w:color w:val="000000"/>
          <w:sz w:val="24"/>
          <w:szCs w:val="24"/>
        </w:rPr>
        <w:t>формирования внутреннего плана действий - способности действовать в уме.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Игра в шахматы развивает наглядно-образное мышление</w:t>
      </w:r>
      <w:r w:rsidRPr="003A70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A7035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зарождению логического мышления, воспитывает усидчивость, вдумчивость, целеустремленность. Ученик,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</w:t>
      </w:r>
      <w:r w:rsidRPr="003A70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</w:t>
      </w:r>
      <w:r w:rsidRPr="003A7035">
        <w:rPr>
          <w:rFonts w:ascii="Times New Roman" w:hAnsi="Times New Roman" w:cs="Times New Roman"/>
          <w:sz w:val="24"/>
          <w:szCs w:val="24"/>
        </w:rPr>
        <w:t xml:space="preserve"> </w:t>
      </w:r>
      <w:r w:rsidRPr="003A7035">
        <w:rPr>
          <w:rFonts w:ascii="Times New Roman" w:hAnsi="Times New Roman" w:cs="Times New Roman"/>
          <w:color w:val="000000"/>
          <w:sz w:val="24"/>
          <w:szCs w:val="24"/>
        </w:rPr>
        <w:t>раскрытию их творческих способностей. Древние мудрецы сформулировали суть шахмат так: «Разумом одерживать победу».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Шахматные игры развивают такой комплекс наиважнейших качеств, что с давних пор приобрели особую социальную значимость- это один из самых лучших и увлекательных видов досуга, когда-либо придуманных человечеством.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Поэтому актуальность 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Жизнь заставляет нас на каждом шагу отстаивать правильность своих воззрений, поступать решительно, проявлять в зависимости от обстоятельств выдержку и твердость, осторожность и смелость, умение фантазировать и умение смирять фантазию. И всё это же самое требуется в шахматах. Они многогранны и обладают огромным эмоциональным потенциалом, дарят «упоение в борьбе», но и одновременно требуют умения мобилизовать, и концентрировать внимание, ценить время, сохранять выдержку</w:t>
      </w:r>
      <w:r w:rsidRPr="003A7035">
        <w:rPr>
          <w:rFonts w:ascii="Times New Roman" w:hAnsi="Times New Roman" w:cs="Times New Roman"/>
          <w:color w:val="008000"/>
          <w:sz w:val="24"/>
          <w:szCs w:val="24"/>
        </w:rPr>
        <w:t xml:space="preserve">, </w:t>
      </w:r>
      <w:r w:rsidRPr="003A7035">
        <w:rPr>
          <w:rFonts w:ascii="Times New Roman" w:hAnsi="Times New Roman" w:cs="Times New Roman"/>
          <w:color w:val="000000"/>
          <w:sz w:val="24"/>
          <w:szCs w:val="24"/>
        </w:rPr>
        <w:t>распознавать ложь и правду, критически относиться не только к сопернику, но и к самому себе.</w:t>
      </w:r>
    </w:p>
    <w:p w:rsidR="003A7035" w:rsidRPr="003A7035" w:rsidRDefault="003A7035" w:rsidP="003A703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035">
        <w:rPr>
          <w:rFonts w:ascii="Times New Roman" w:hAnsi="Times New Roman" w:cs="Times New Roman"/>
          <w:color w:val="000000"/>
          <w:sz w:val="24"/>
          <w:szCs w:val="24"/>
        </w:rPr>
        <w:t>Следовательно, они сочетают в себе элементы искусства, науки 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 большой школой творчества для детей, это уникальный инструмент развития их творческого мышления.</w:t>
      </w:r>
    </w:p>
    <w:p w:rsidR="003A7035" w:rsidRPr="003A7035" w:rsidRDefault="003A7035" w:rsidP="003A7035">
      <w:pPr>
        <w:rPr>
          <w:rFonts w:ascii="Times New Roman" w:hAnsi="Times New Roman" w:cs="Times New Roman"/>
          <w:sz w:val="24"/>
          <w:szCs w:val="24"/>
        </w:rPr>
      </w:pPr>
      <w:r w:rsidRPr="003A7035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3A7035">
        <w:rPr>
          <w:rFonts w:ascii="Times New Roman" w:hAnsi="Times New Roman" w:cs="Times New Roman"/>
          <w:sz w:val="24"/>
          <w:szCs w:val="24"/>
        </w:rPr>
        <w:t xml:space="preserve">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3A7035" w:rsidRPr="003A7035" w:rsidRDefault="003A7035" w:rsidP="003A7035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A703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Режим занятий, периодичность и продолжительность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A7035" w:rsidRPr="003A7035" w:rsidTr="00A91B91">
        <w:tc>
          <w:tcPr>
            <w:tcW w:w="3190" w:type="dxa"/>
          </w:tcPr>
          <w:p w:rsidR="003A7035" w:rsidRPr="003A7035" w:rsidRDefault="003A7035" w:rsidP="00A91B91">
            <w:pPr>
              <w:pStyle w:val="a3"/>
              <w:spacing w:after="200" w:line="276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3A7035">
              <w:rPr>
                <w:bCs/>
                <w:color w:val="000000"/>
                <w:bdr w:val="none" w:sz="0" w:space="0" w:color="auto" w:frame="1"/>
              </w:rPr>
              <w:t>Продолжительность занятия</w:t>
            </w:r>
          </w:p>
        </w:tc>
        <w:tc>
          <w:tcPr>
            <w:tcW w:w="3190" w:type="dxa"/>
          </w:tcPr>
          <w:p w:rsidR="003A7035" w:rsidRPr="003A7035" w:rsidRDefault="003A7035" w:rsidP="00A91B91">
            <w:pPr>
              <w:pStyle w:val="a3"/>
              <w:spacing w:after="200" w:line="276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3A7035">
              <w:rPr>
                <w:bCs/>
                <w:color w:val="000000"/>
                <w:bdr w:val="none" w:sz="0" w:space="0" w:color="auto" w:frame="1"/>
              </w:rPr>
              <w:t>Периодичность занятий в неделю</w:t>
            </w:r>
          </w:p>
        </w:tc>
        <w:tc>
          <w:tcPr>
            <w:tcW w:w="3191" w:type="dxa"/>
          </w:tcPr>
          <w:p w:rsidR="003A7035" w:rsidRPr="003A7035" w:rsidRDefault="003A7035" w:rsidP="00A91B91">
            <w:pPr>
              <w:pStyle w:val="a3"/>
              <w:spacing w:after="200" w:line="276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3A7035">
              <w:rPr>
                <w:bCs/>
                <w:color w:val="000000"/>
                <w:bdr w:val="none" w:sz="0" w:space="0" w:color="auto" w:frame="1"/>
              </w:rPr>
              <w:t>Количество занятий в год</w:t>
            </w:r>
          </w:p>
        </w:tc>
      </w:tr>
      <w:tr w:rsidR="003A7035" w:rsidRPr="003A7035" w:rsidTr="00A91B91">
        <w:tc>
          <w:tcPr>
            <w:tcW w:w="3190" w:type="dxa"/>
          </w:tcPr>
          <w:p w:rsidR="003A7035" w:rsidRPr="003A7035" w:rsidRDefault="003A7035" w:rsidP="00A91B91">
            <w:pPr>
              <w:pStyle w:val="a3"/>
              <w:spacing w:after="200" w:line="276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3A7035">
              <w:rPr>
                <w:bCs/>
                <w:color w:val="000000"/>
                <w:bdr w:val="none" w:sz="0" w:space="0" w:color="auto" w:frame="1"/>
              </w:rPr>
              <w:t>45 минут</w:t>
            </w:r>
          </w:p>
        </w:tc>
        <w:tc>
          <w:tcPr>
            <w:tcW w:w="3190" w:type="dxa"/>
          </w:tcPr>
          <w:p w:rsidR="003A7035" w:rsidRPr="003A7035" w:rsidRDefault="003A7035" w:rsidP="00A91B91">
            <w:pPr>
              <w:pStyle w:val="a3"/>
              <w:spacing w:after="200" w:line="276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3A7035">
              <w:rPr>
                <w:bCs/>
                <w:color w:val="000000"/>
                <w:bdr w:val="none" w:sz="0" w:space="0" w:color="auto" w:frame="1"/>
              </w:rPr>
              <w:t>1 раз</w:t>
            </w:r>
          </w:p>
        </w:tc>
        <w:tc>
          <w:tcPr>
            <w:tcW w:w="3191" w:type="dxa"/>
          </w:tcPr>
          <w:p w:rsidR="003A7035" w:rsidRPr="003A7035" w:rsidRDefault="003A7035" w:rsidP="00A91B91">
            <w:pPr>
              <w:pStyle w:val="a3"/>
              <w:spacing w:after="200" w:line="276" w:lineRule="auto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3A7035">
              <w:rPr>
                <w:bCs/>
                <w:color w:val="000000"/>
                <w:bdr w:val="none" w:sz="0" w:space="0" w:color="auto" w:frame="1"/>
              </w:rPr>
              <w:t>34 занятия</w:t>
            </w:r>
          </w:p>
        </w:tc>
      </w:tr>
    </w:tbl>
    <w:p w:rsidR="004F5D17" w:rsidRDefault="004F5D17"/>
    <w:sectPr w:rsidR="004F5D17" w:rsidSect="003A70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A7035"/>
    <w:rsid w:val="003A7035"/>
    <w:rsid w:val="004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2021-05-19T08:31:00Z</dcterms:created>
  <dcterms:modified xsi:type="dcterms:W3CDTF">2021-05-19T08:32:00Z</dcterms:modified>
</cp:coreProperties>
</file>