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AE" w:rsidRDefault="00C82EAE" w:rsidP="00C82EAE">
      <w:pPr>
        <w:jc w:val="center"/>
        <w:rPr>
          <w:rFonts w:asciiTheme="minorHAnsi" w:hAnsiTheme="minorHAnsi"/>
          <w:b/>
          <w:sz w:val="28"/>
          <w:szCs w:val="28"/>
        </w:rPr>
      </w:pPr>
      <w:r w:rsidRPr="00AE2BE1">
        <w:rPr>
          <w:rFonts w:asciiTheme="minorHAnsi" w:hAnsiTheme="minorHAnsi"/>
          <w:b/>
          <w:sz w:val="28"/>
          <w:szCs w:val="28"/>
        </w:rPr>
        <w:t>АННОТАЦИЯ</w:t>
      </w:r>
    </w:p>
    <w:p w:rsidR="003B63C7" w:rsidRPr="003B63C7" w:rsidRDefault="003B63C7" w:rsidP="003B63C7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к</w:t>
      </w:r>
      <w:r w:rsidRPr="003B63C7">
        <w:rPr>
          <w:rFonts w:asciiTheme="minorHAnsi" w:hAnsiTheme="minorHAnsi"/>
          <w:b/>
          <w:sz w:val="32"/>
          <w:szCs w:val="32"/>
        </w:rPr>
        <w:t xml:space="preserve">  </w:t>
      </w:r>
      <w:r>
        <w:rPr>
          <w:rFonts w:asciiTheme="minorHAnsi" w:hAnsiTheme="minorHAnsi"/>
          <w:b/>
          <w:sz w:val="32"/>
          <w:szCs w:val="32"/>
        </w:rPr>
        <w:t>р</w:t>
      </w:r>
      <w:r w:rsidRPr="003B63C7">
        <w:rPr>
          <w:rFonts w:asciiTheme="minorHAnsi" w:hAnsiTheme="minorHAnsi"/>
          <w:b/>
          <w:sz w:val="32"/>
          <w:szCs w:val="32"/>
        </w:rPr>
        <w:t>абоч</w:t>
      </w:r>
      <w:r>
        <w:rPr>
          <w:rFonts w:asciiTheme="minorHAnsi" w:hAnsiTheme="minorHAnsi"/>
          <w:b/>
          <w:sz w:val="32"/>
          <w:szCs w:val="32"/>
        </w:rPr>
        <w:t>ей</w:t>
      </w:r>
      <w:r w:rsidRPr="003B63C7">
        <w:rPr>
          <w:rFonts w:asciiTheme="minorHAnsi" w:hAnsiTheme="minorHAnsi"/>
          <w:b/>
          <w:sz w:val="32"/>
          <w:szCs w:val="32"/>
        </w:rPr>
        <w:t xml:space="preserve"> программ</w:t>
      </w:r>
      <w:r>
        <w:rPr>
          <w:rFonts w:asciiTheme="minorHAnsi" w:hAnsiTheme="minorHAnsi"/>
          <w:b/>
          <w:sz w:val="32"/>
          <w:szCs w:val="32"/>
        </w:rPr>
        <w:t>е</w:t>
      </w:r>
      <w:r w:rsidRPr="003B63C7">
        <w:rPr>
          <w:rFonts w:asciiTheme="minorHAnsi" w:hAnsiTheme="minorHAnsi"/>
          <w:b/>
          <w:sz w:val="32"/>
          <w:szCs w:val="32"/>
        </w:rPr>
        <w:t xml:space="preserve"> по геометрии</w:t>
      </w:r>
      <w:r>
        <w:rPr>
          <w:rFonts w:asciiTheme="minorHAnsi" w:hAnsiTheme="minorHAnsi"/>
          <w:b/>
          <w:sz w:val="32"/>
          <w:szCs w:val="32"/>
        </w:rPr>
        <w:t xml:space="preserve"> для</w:t>
      </w:r>
      <w:r w:rsidRPr="003B63C7">
        <w:rPr>
          <w:rFonts w:asciiTheme="minorHAnsi" w:hAnsiTheme="minorHAnsi"/>
          <w:b/>
          <w:sz w:val="32"/>
          <w:szCs w:val="32"/>
        </w:rPr>
        <w:t xml:space="preserve"> 9</w:t>
      </w:r>
      <w:r>
        <w:rPr>
          <w:rFonts w:asciiTheme="minorHAnsi" w:hAnsiTheme="minorHAnsi"/>
          <w:b/>
          <w:sz w:val="32"/>
          <w:szCs w:val="32"/>
        </w:rPr>
        <w:t>А</w:t>
      </w:r>
      <w:r w:rsidRPr="003B63C7">
        <w:rPr>
          <w:rFonts w:asciiTheme="minorHAnsi" w:hAnsiTheme="minorHAnsi"/>
          <w:b/>
          <w:sz w:val="32"/>
          <w:szCs w:val="32"/>
        </w:rPr>
        <w:t xml:space="preserve"> класс</w:t>
      </w:r>
      <w:r>
        <w:rPr>
          <w:rFonts w:asciiTheme="minorHAnsi" w:hAnsiTheme="minorHAnsi"/>
          <w:b/>
          <w:sz w:val="32"/>
          <w:szCs w:val="32"/>
        </w:rPr>
        <w:t>а</w:t>
      </w:r>
    </w:p>
    <w:p w:rsidR="003B63C7" w:rsidRDefault="003B63C7" w:rsidP="00C82EAE">
      <w:pPr>
        <w:jc w:val="center"/>
        <w:rPr>
          <w:rFonts w:asciiTheme="minorHAnsi" w:hAnsiTheme="minorHAnsi"/>
          <w:b/>
          <w:sz w:val="28"/>
          <w:szCs w:val="28"/>
        </w:rPr>
      </w:pPr>
    </w:p>
    <w:p w:rsidR="00C82EAE" w:rsidRPr="00C82EAE" w:rsidRDefault="00C82EAE" w:rsidP="00C82EAE">
      <w:pPr>
        <w:autoSpaceDE w:val="0"/>
        <w:autoSpaceDN w:val="0"/>
        <w:adjustRightInd w:val="0"/>
        <w:rPr>
          <w:rFonts w:asciiTheme="minorHAnsi" w:eastAsia="TimesNewRoman" w:hAnsiTheme="minorHAnsi"/>
        </w:rPr>
      </w:pPr>
      <w:r>
        <w:rPr>
          <w:rFonts w:asciiTheme="minorHAnsi" w:eastAsia="TimesNewRoman" w:hAnsiTheme="minorHAnsi"/>
        </w:rPr>
        <w:t xml:space="preserve">       </w:t>
      </w:r>
      <w:r w:rsidRPr="00C82EAE">
        <w:rPr>
          <w:rFonts w:asciiTheme="minorHAnsi" w:eastAsia="TimesNewRoman" w:hAnsiTheme="minorHAnsi"/>
        </w:rPr>
        <w:t xml:space="preserve">Данная рабочая программа разработана в соответствии со следующими </w:t>
      </w:r>
      <w:r w:rsidRPr="00C82EAE">
        <w:rPr>
          <w:rFonts w:asciiTheme="minorHAnsi" w:eastAsia="TimesNewRoman" w:hAnsiTheme="minorHAnsi"/>
          <w:i/>
        </w:rPr>
        <w:t>нормативными документами</w:t>
      </w:r>
      <w:r w:rsidRPr="00C82EAE">
        <w:rPr>
          <w:rFonts w:asciiTheme="minorHAnsi" w:eastAsia="TimesNewRoman" w:hAnsiTheme="minorHAnsi"/>
        </w:rPr>
        <w:t>:</w:t>
      </w:r>
    </w:p>
    <w:p w:rsidR="00C82EAE" w:rsidRPr="00C82EAE" w:rsidRDefault="00C82EAE" w:rsidP="00C82EAE">
      <w:pPr>
        <w:pStyle w:val="a3"/>
        <w:ind w:left="360"/>
        <w:rPr>
          <w:rFonts w:asciiTheme="minorHAnsi" w:hAnsiTheme="minorHAnsi"/>
          <w:color w:val="000000"/>
        </w:rPr>
      </w:pPr>
      <w:r w:rsidRPr="00C82EAE">
        <w:rPr>
          <w:rFonts w:asciiTheme="minorHAnsi" w:hAnsiTheme="minorHAnsi"/>
          <w:color w:val="000000"/>
        </w:rPr>
        <w:t>1.</w:t>
      </w:r>
      <w:r w:rsidRPr="00C82EAE">
        <w:rPr>
          <w:rFonts w:asciiTheme="minorHAnsi" w:hAnsiTheme="minorHAnsi" w:cs="Cambria Math"/>
          <w:color w:val="000000"/>
        </w:rPr>
        <w:t>Федеральный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закон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от</w:t>
      </w:r>
      <w:r w:rsidRPr="00C82EAE">
        <w:rPr>
          <w:rFonts w:asciiTheme="minorHAnsi" w:hAnsiTheme="minorHAnsi" w:cs="Angsana New"/>
          <w:color w:val="000000"/>
        </w:rPr>
        <w:t xml:space="preserve"> 29 </w:t>
      </w:r>
      <w:r w:rsidRPr="00C82EAE">
        <w:rPr>
          <w:rFonts w:asciiTheme="minorHAnsi" w:hAnsiTheme="minorHAnsi" w:cs="Cambria Math"/>
          <w:color w:val="000000"/>
        </w:rPr>
        <w:t>декабря</w:t>
      </w:r>
      <w:r w:rsidRPr="00C82EAE">
        <w:rPr>
          <w:rFonts w:asciiTheme="minorHAnsi" w:hAnsiTheme="minorHAnsi" w:cs="Angsana New"/>
          <w:color w:val="000000"/>
        </w:rPr>
        <w:t xml:space="preserve"> 2012</w:t>
      </w:r>
      <w:r w:rsidRPr="00C82EAE">
        <w:rPr>
          <w:rFonts w:asciiTheme="minorHAnsi" w:hAnsiTheme="minorHAnsi" w:cs="Cambria Math"/>
          <w:color w:val="000000"/>
        </w:rPr>
        <w:t>г</w:t>
      </w:r>
      <w:r w:rsidRPr="00C82EAE">
        <w:rPr>
          <w:rFonts w:asciiTheme="minorHAnsi" w:hAnsiTheme="minorHAnsi" w:cs="Angsana New"/>
          <w:color w:val="000000"/>
        </w:rPr>
        <w:t xml:space="preserve"> «</w:t>
      </w:r>
      <w:r w:rsidRPr="00C82EAE">
        <w:rPr>
          <w:rFonts w:asciiTheme="minorHAnsi" w:hAnsiTheme="minorHAnsi" w:cs="Cambria Math"/>
          <w:color w:val="000000"/>
        </w:rPr>
        <w:t>Об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образовании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в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Российской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Федерации</w:t>
      </w:r>
      <w:r w:rsidRPr="00C82EAE">
        <w:rPr>
          <w:rFonts w:asciiTheme="minorHAnsi" w:hAnsiTheme="minorHAnsi" w:cs="Angsana New"/>
          <w:color w:val="000000"/>
        </w:rPr>
        <w:t xml:space="preserve">» </w:t>
      </w:r>
      <w:r w:rsidRPr="00C82EAE">
        <w:rPr>
          <w:rFonts w:asciiTheme="minorHAnsi" w:hAnsiTheme="minorHAnsi" w:cs="Cambria Math"/>
          <w:color w:val="000000"/>
        </w:rPr>
        <w:t>№</w:t>
      </w:r>
      <w:r w:rsidRPr="00C82EAE">
        <w:rPr>
          <w:rFonts w:asciiTheme="minorHAnsi" w:hAnsiTheme="minorHAnsi" w:cs="Angsana New"/>
          <w:color w:val="000000"/>
        </w:rPr>
        <w:t>273-</w:t>
      </w:r>
      <w:r w:rsidRPr="00C82EAE">
        <w:rPr>
          <w:rFonts w:asciiTheme="minorHAnsi" w:hAnsiTheme="minorHAnsi" w:cs="Cambria Math"/>
          <w:color w:val="000000"/>
        </w:rPr>
        <w:t>ФЗ</w:t>
      </w:r>
      <w:r w:rsidRPr="00C82EAE">
        <w:rPr>
          <w:rFonts w:asciiTheme="minorHAnsi" w:hAnsiTheme="minorHAnsi" w:cs="Angsana New"/>
          <w:color w:val="000000"/>
        </w:rPr>
        <w:t>;</w:t>
      </w:r>
    </w:p>
    <w:p w:rsidR="00C82EAE" w:rsidRPr="00C82EAE" w:rsidRDefault="00C82EAE" w:rsidP="00C82EAE">
      <w:pPr>
        <w:pStyle w:val="a3"/>
        <w:ind w:left="360"/>
        <w:rPr>
          <w:rFonts w:asciiTheme="minorHAnsi" w:hAnsiTheme="minorHAnsi"/>
          <w:color w:val="000000"/>
        </w:rPr>
      </w:pPr>
      <w:r w:rsidRPr="00C82EAE">
        <w:rPr>
          <w:rFonts w:asciiTheme="minorHAnsi" w:hAnsiTheme="minorHAnsi"/>
          <w:color w:val="000000"/>
        </w:rPr>
        <w:t xml:space="preserve">2. </w:t>
      </w:r>
      <w:r w:rsidRPr="00C82EAE">
        <w:rPr>
          <w:rFonts w:asciiTheme="minorHAnsi" w:hAnsiTheme="minorHAnsi" w:cs="Cambria Math"/>
          <w:color w:val="000000"/>
        </w:rPr>
        <w:t>Федеральный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государственный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образовательный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стандарт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основного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общего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образования</w:t>
      </w:r>
      <w:r w:rsidRPr="00C82EAE">
        <w:rPr>
          <w:rFonts w:asciiTheme="minorHAnsi" w:hAnsiTheme="minorHAnsi" w:cs="Angsana New"/>
          <w:color w:val="000000"/>
        </w:rPr>
        <w:t xml:space="preserve"> (</w:t>
      </w:r>
      <w:r w:rsidRPr="00C82EAE">
        <w:rPr>
          <w:rFonts w:asciiTheme="minorHAnsi" w:hAnsiTheme="minorHAnsi" w:cs="Cambria Math"/>
          <w:color w:val="000000"/>
        </w:rPr>
        <w:t>утвержден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приказом</w:t>
      </w:r>
      <w:r w:rsidRPr="00C82EAE">
        <w:rPr>
          <w:rFonts w:asciiTheme="minorHAnsi" w:hAnsiTheme="minorHAnsi" w:cs="Angsana New"/>
          <w:color w:val="000000"/>
        </w:rPr>
        <w:t xml:space="preserve"> </w:t>
      </w:r>
      <w:proofErr w:type="spellStart"/>
      <w:r w:rsidRPr="00C82EAE">
        <w:rPr>
          <w:rFonts w:asciiTheme="minorHAnsi" w:hAnsiTheme="minorHAnsi" w:cs="Cambria Math"/>
          <w:color w:val="000000"/>
        </w:rPr>
        <w:t>Минобрнауки</w:t>
      </w:r>
      <w:proofErr w:type="spellEnd"/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РФ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№</w:t>
      </w:r>
      <w:r w:rsidRPr="00C82EAE">
        <w:rPr>
          <w:rFonts w:asciiTheme="minorHAnsi" w:hAnsiTheme="minorHAnsi" w:cs="Angsana New"/>
          <w:color w:val="000000"/>
        </w:rPr>
        <w:t xml:space="preserve"> 1897 </w:t>
      </w:r>
      <w:r w:rsidRPr="00C82EAE">
        <w:rPr>
          <w:rFonts w:asciiTheme="minorHAnsi" w:hAnsiTheme="minorHAnsi" w:cs="Cambria Math"/>
          <w:color w:val="000000"/>
        </w:rPr>
        <w:t>от</w:t>
      </w:r>
      <w:r w:rsidRPr="00C82EAE">
        <w:rPr>
          <w:rFonts w:asciiTheme="minorHAnsi" w:hAnsiTheme="minorHAnsi" w:cs="Angsana New"/>
          <w:color w:val="000000"/>
        </w:rPr>
        <w:t xml:space="preserve"> 17.12.2010) </w:t>
      </w:r>
      <w:r w:rsidRPr="00C82EAE">
        <w:rPr>
          <w:rFonts w:asciiTheme="minorHAnsi" w:hAnsiTheme="minorHAnsi" w:cs="Cambria Math"/>
          <w:color w:val="000000"/>
        </w:rPr>
        <w:t>с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изменениями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и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дополнениями</w:t>
      </w:r>
    </w:p>
    <w:p w:rsidR="00C82EAE" w:rsidRPr="00C82EAE" w:rsidRDefault="00C82EAE" w:rsidP="00C82EAE">
      <w:pPr>
        <w:rPr>
          <w:rFonts w:asciiTheme="minorHAnsi" w:hAnsiTheme="minorHAnsi"/>
        </w:rPr>
      </w:pPr>
      <w:r w:rsidRPr="00C82EAE">
        <w:rPr>
          <w:rFonts w:asciiTheme="minorHAnsi" w:hAnsiTheme="minorHAnsi"/>
          <w:color w:val="000000"/>
        </w:rPr>
        <w:t xml:space="preserve">       3. </w:t>
      </w:r>
      <w:r w:rsidRPr="00C82EAE">
        <w:rPr>
          <w:rFonts w:asciiTheme="minorHAnsi" w:hAnsiTheme="minorHAnsi" w:cs="Cambria Math"/>
          <w:color w:val="000000"/>
        </w:rPr>
        <w:t>Примерная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основная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образовательная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программа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основного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общего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образования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/>
        </w:rPr>
        <w:t xml:space="preserve">по математике,   автор  </w:t>
      </w:r>
      <w:proofErr w:type="spellStart"/>
      <w:r w:rsidRPr="00C82EAE">
        <w:rPr>
          <w:rFonts w:asciiTheme="minorHAnsi" w:hAnsiTheme="minorHAnsi"/>
        </w:rPr>
        <w:t>Бурмистрова</w:t>
      </w:r>
      <w:proofErr w:type="spellEnd"/>
      <w:r w:rsidRPr="00C82EAE">
        <w:rPr>
          <w:rFonts w:asciiTheme="minorHAnsi" w:hAnsiTheme="minorHAnsi"/>
        </w:rPr>
        <w:t xml:space="preserve"> Т. А, </w:t>
      </w:r>
    </w:p>
    <w:p w:rsidR="00C82EAE" w:rsidRPr="00C82EAE" w:rsidRDefault="00C82EAE" w:rsidP="00C82EAE">
      <w:pPr>
        <w:rPr>
          <w:rFonts w:asciiTheme="minorHAnsi" w:hAnsiTheme="minorHAnsi"/>
        </w:rPr>
      </w:pPr>
      <w:r w:rsidRPr="00C82EAE">
        <w:rPr>
          <w:rFonts w:asciiTheme="minorHAnsi" w:hAnsiTheme="minorHAnsi"/>
        </w:rPr>
        <w:t xml:space="preserve">       « Программы общеобразовательных учреждений» Изд. «Просвещение», 2015 .</w:t>
      </w:r>
    </w:p>
    <w:p w:rsidR="00C82EAE" w:rsidRPr="00C82EAE" w:rsidRDefault="00C82EAE" w:rsidP="00C82EAE">
      <w:pPr>
        <w:pStyle w:val="a3"/>
        <w:ind w:left="360"/>
        <w:rPr>
          <w:rFonts w:asciiTheme="minorHAnsi" w:hAnsiTheme="minorHAnsi"/>
          <w:color w:val="000000"/>
        </w:rPr>
      </w:pPr>
      <w:r w:rsidRPr="00C82EAE">
        <w:rPr>
          <w:rFonts w:asciiTheme="minorHAnsi" w:hAnsiTheme="minorHAnsi"/>
          <w:color w:val="000000"/>
        </w:rPr>
        <w:t>4.</w:t>
      </w:r>
      <w:r w:rsidRPr="00C82EAE">
        <w:rPr>
          <w:rFonts w:asciiTheme="minorHAnsi" w:hAnsiTheme="minorHAnsi" w:cs="Cambria Math"/>
          <w:color w:val="000000"/>
        </w:rPr>
        <w:t>Основная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образовательная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программа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основного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общего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образования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МОУ</w:t>
      </w:r>
      <w:r w:rsidRPr="00C82EAE">
        <w:rPr>
          <w:rFonts w:asciiTheme="minorHAnsi" w:hAnsiTheme="minorHAnsi" w:cs="Angsana New"/>
          <w:color w:val="000000"/>
        </w:rPr>
        <w:t xml:space="preserve"> </w:t>
      </w:r>
      <w:proofErr w:type="spellStart"/>
      <w:r w:rsidRPr="00C82EAE">
        <w:rPr>
          <w:rFonts w:asciiTheme="minorHAnsi" w:hAnsiTheme="minorHAnsi" w:cs="Cambria Math"/>
          <w:color w:val="000000"/>
        </w:rPr>
        <w:t>Ишненская</w:t>
      </w:r>
      <w:proofErr w:type="spellEnd"/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СОШ</w:t>
      </w:r>
    </w:p>
    <w:p w:rsidR="00C82EAE" w:rsidRPr="00C82EAE" w:rsidRDefault="00C82EAE" w:rsidP="00C82EAE">
      <w:pPr>
        <w:pStyle w:val="a3"/>
        <w:ind w:left="360"/>
        <w:rPr>
          <w:rFonts w:asciiTheme="minorHAnsi" w:hAnsiTheme="minorHAnsi"/>
          <w:color w:val="000000"/>
        </w:rPr>
      </w:pPr>
      <w:r w:rsidRPr="00C82EAE">
        <w:rPr>
          <w:rFonts w:asciiTheme="minorHAnsi" w:hAnsiTheme="minorHAnsi"/>
          <w:color w:val="000000"/>
        </w:rPr>
        <w:t xml:space="preserve">5. </w:t>
      </w:r>
      <w:r w:rsidRPr="00C82EAE">
        <w:rPr>
          <w:rFonts w:asciiTheme="minorHAnsi" w:hAnsiTheme="minorHAnsi" w:cs="Cambria Math"/>
          <w:color w:val="000000"/>
        </w:rPr>
        <w:t>Приказ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Министерства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образования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и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науки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Российской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Федерации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от</w:t>
      </w:r>
      <w:r w:rsidRPr="00C82EAE">
        <w:rPr>
          <w:rFonts w:asciiTheme="minorHAnsi" w:hAnsiTheme="minorHAnsi" w:cs="Angsana New"/>
          <w:color w:val="000000"/>
        </w:rPr>
        <w:t xml:space="preserve"> 28.12.2018 </w:t>
      </w:r>
      <w:r w:rsidRPr="00C82EAE">
        <w:rPr>
          <w:rFonts w:asciiTheme="minorHAnsi" w:hAnsiTheme="minorHAnsi" w:cs="Cambria Math"/>
          <w:color w:val="000000"/>
        </w:rPr>
        <w:t>г</w:t>
      </w:r>
    </w:p>
    <w:p w:rsidR="00C82EAE" w:rsidRPr="00C82EAE" w:rsidRDefault="00C82EAE" w:rsidP="00C82EAE">
      <w:pPr>
        <w:pStyle w:val="a3"/>
        <w:ind w:left="360"/>
        <w:rPr>
          <w:rFonts w:asciiTheme="minorHAnsi" w:hAnsiTheme="minorHAnsi"/>
          <w:color w:val="000000"/>
        </w:rPr>
      </w:pPr>
      <w:r w:rsidRPr="00C82EAE">
        <w:rPr>
          <w:rFonts w:asciiTheme="minorHAnsi" w:hAnsiTheme="minorHAnsi" w:cs="Cambria Math"/>
          <w:color w:val="000000"/>
        </w:rPr>
        <w:t>№</w:t>
      </w:r>
      <w:r w:rsidRPr="00C82EAE">
        <w:rPr>
          <w:rFonts w:asciiTheme="minorHAnsi" w:hAnsiTheme="minorHAnsi" w:cs="Angsana New"/>
          <w:color w:val="000000"/>
        </w:rPr>
        <w:t xml:space="preserve"> 345 «</w:t>
      </w:r>
      <w:r w:rsidRPr="00C82EAE">
        <w:rPr>
          <w:rFonts w:asciiTheme="minorHAnsi" w:hAnsiTheme="minorHAnsi" w:cs="Cambria Math"/>
          <w:color w:val="000000"/>
        </w:rPr>
        <w:t>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федеральном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перечне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учебников</w:t>
      </w:r>
      <w:r w:rsidRPr="00C82EAE">
        <w:rPr>
          <w:rFonts w:asciiTheme="minorHAnsi" w:hAnsiTheme="minorHAnsi" w:cs="Angsana New"/>
          <w:color w:val="000000"/>
        </w:rPr>
        <w:t xml:space="preserve">, </w:t>
      </w:r>
      <w:r w:rsidRPr="00C82EAE">
        <w:rPr>
          <w:rFonts w:asciiTheme="minorHAnsi" w:hAnsiTheme="minorHAnsi" w:cs="Cambria Math"/>
          <w:color w:val="000000"/>
        </w:rPr>
        <w:t>рекомендуемых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к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использованию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при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реализации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имеющих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государственную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аккредитацию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образовательных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программ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начального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общего</w:t>
      </w:r>
      <w:r w:rsidRPr="00C82EAE">
        <w:rPr>
          <w:rFonts w:asciiTheme="minorHAnsi" w:hAnsiTheme="minorHAnsi" w:cs="Angsana New"/>
          <w:color w:val="000000"/>
        </w:rPr>
        <w:t xml:space="preserve">, </w:t>
      </w:r>
      <w:r w:rsidRPr="00C82EAE">
        <w:rPr>
          <w:rFonts w:asciiTheme="minorHAnsi" w:hAnsiTheme="minorHAnsi" w:cs="Cambria Math"/>
          <w:color w:val="000000"/>
        </w:rPr>
        <w:t>основного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общего</w:t>
      </w:r>
      <w:r w:rsidRPr="00C82EAE">
        <w:rPr>
          <w:rFonts w:asciiTheme="minorHAnsi" w:hAnsiTheme="minorHAnsi" w:cs="Angsana New"/>
          <w:color w:val="000000"/>
        </w:rPr>
        <w:t xml:space="preserve">, </w:t>
      </w:r>
      <w:r w:rsidRPr="00C82EAE">
        <w:rPr>
          <w:rFonts w:asciiTheme="minorHAnsi" w:hAnsiTheme="minorHAnsi" w:cs="Cambria Math"/>
          <w:color w:val="000000"/>
        </w:rPr>
        <w:t>среднего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общего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образования</w:t>
      </w:r>
      <w:r w:rsidRPr="00C82EAE">
        <w:rPr>
          <w:rFonts w:asciiTheme="minorHAnsi" w:hAnsiTheme="minorHAnsi" w:cs="Angsana New"/>
          <w:color w:val="000000"/>
        </w:rPr>
        <w:t>»;</w:t>
      </w:r>
    </w:p>
    <w:p w:rsidR="00C82EAE" w:rsidRPr="00C82EAE" w:rsidRDefault="00C82EAE" w:rsidP="00C82EAE">
      <w:pPr>
        <w:pStyle w:val="a3"/>
        <w:ind w:left="360"/>
        <w:rPr>
          <w:rFonts w:asciiTheme="minorHAnsi" w:hAnsiTheme="minorHAnsi"/>
          <w:color w:val="000000"/>
        </w:rPr>
      </w:pPr>
      <w:r w:rsidRPr="00C82EAE">
        <w:rPr>
          <w:rFonts w:asciiTheme="minorHAnsi" w:hAnsiTheme="minorHAnsi" w:cs="Cambria Math"/>
          <w:color w:val="000000"/>
        </w:rPr>
        <w:t>При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составлении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рабочей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программы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использованы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методические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материалы</w:t>
      </w:r>
      <w:r w:rsidRPr="00C82EAE">
        <w:rPr>
          <w:rFonts w:asciiTheme="minorHAnsi" w:hAnsiTheme="minorHAnsi" w:cs="Angsana New"/>
          <w:color w:val="000000"/>
        </w:rPr>
        <w:t>:</w:t>
      </w:r>
    </w:p>
    <w:p w:rsidR="00C82EAE" w:rsidRPr="00C82EAE" w:rsidRDefault="00C82EAE" w:rsidP="00C82EAE">
      <w:pPr>
        <w:pStyle w:val="a3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C82EAE">
        <w:rPr>
          <w:rFonts w:asciiTheme="minorHAnsi" w:hAnsiTheme="minorHAnsi" w:cs="Cambria Math"/>
          <w:color w:val="000000"/>
        </w:rPr>
        <w:t>Методическое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письмо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преподавании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учебного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предметов</w:t>
      </w:r>
      <w:r w:rsidRPr="00C82EAE">
        <w:rPr>
          <w:rFonts w:asciiTheme="minorHAnsi" w:hAnsiTheme="minorHAnsi" w:cs="Angsana New"/>
          <w:color w:val="000000"/>
        </w:rPr>
        <w:t xml:space="preserve"> «</w:t>
      </w:r>
      <w:r w:rsidRPr="00C82EAE">
        <w:rPr>
          <w:rFonts w:asciiTheme="minorHAnsi" w:hAnsiTheme="minorHAnsi" w:cs="Cambria Math"/>
          <w:color w:val="000000"/>
        </w:rPr>
        <w:t>Математика</w:t>
      </w:r>
      <w:r w:rsidRPr="00C82EAE">
        <w:rPr>
          <w:rFonts w:asciiTheme="minorHAnsi" w:hAnsiTheme="minorHAnsi" w:cs="Angsana New"/>
          <w:color w:val="000000"/>
        </w:rPr>
        <w:t>», «</w:t>
      </w:r>
      <w:r w:rsidRPr="00C82EAE">
        <w:rPr>
          <w:rFonts w:asciiTheme="minorHAnsi" w:hAnsiTheme="minorHAnsi" w:cs="Cambria Math"/>
          <w:color w:val="000000"/>
        </w:rPr>
        <w:t>Алгебра</w:t>
      </w:r>
      <w:r w:rsidRPr="00C82EAE">
        <w:rPr>
          <w:rFonts w:asciiTheme="minorHAnsi" w:hAnsiTheme="minorHAnsi" w:cs="Angsana New"/>
          <w:color w:val="000000"/>
        </w:rPr>
        <w:t>», «</w:t>
      </w:r>
      <w:r w:rsidRPr="00C82EAE">
        <w:rPr>
          <w:rFonts w:asciiTheme="minorHAnsi" w:hAnsiTheme="minorHAnsi" w:cs="Cambria Math"/>
          <w:color w:val="000000"/>
        </w:rPr>
        <w:t>Геометрия</w:t>
      </w:r>
      <w:r w:rsidRPr="00C82EAE">
        <w:rPr>
          <w:rFonts w:asciiTheme="minorHAnsi" w:hAnsiTheme="minorHAnsi" w:cs="Angsana New"/>
          <w:color w:val="000000"/>
        </w:rPr>
        <w:t xml:space="preserve">» </w:t>
      </w:r>
      <w:r w:rsidRPr="00C82EAE">
        <w:rPr>
          <w:rFonts w:asciiTheme="minorHAnsi" w:hAnsiTheme="minorHAnsi" w:cs="Cambria Math"/>
          <w:color w:val="000000"/>
        </w:rPr>
        <w:t>в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общеобразовательных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учреждениях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Ярославской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области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в</w:t>
      </w:r>
      <w:r w:rsidRPr="00C82EAE">
        <w:rPr>
          <w:rFonts w:asciiTheme="minorHAnsi" w:hAnsiTheme="minorHAnsi" w:cs="Angsana New"/>
          <w:color w:val="000000"/>
        </w:rPr>
        <w:t xml:space="preserve"> 2018/19 </w:t>
      </w:r>
      <w:r w:rsidRPr="00C82EAE">
        <w:rPr>
          <w:rFonts w:asciiTheme="minorHAnsi" w:hAnsiTheme="minorHAnsi" w:cs="Cambria Math"/>
          <w:color w:val="000000"/>
        </w:rPr>
        <w:t>учебном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году</w:t>
      </w:r>
      <w:r w:rsidRPr="00C82EAE">
        <w:rPr>
          <w:rFonts w:asciiTheme="minorHAnsi" w:hAnsiTheme="minorHAnsi" w:cs="Angsana New"/>
          <w:color w:val="000000"/>
        </w:rPr>
        <w:t xml:space="preserve">. </w:t>
      </w:r>
      <w:r w:rsidRPr="00C82EAE">
        <w:rPr>
          <w:rFonts w:asciiTheme="minorHAnsi" w:hAnsiTheme="minorHAnsi" w:cs="Cambria Math"/>
          <w:color w:val="000000"/>
        </w:rPr>
        <w:t>Составитель</w:t>
      </w:r>
      <w:r w:rsidRPr="00C82EAE">
        <w:rPr>
          <w:rFonts w:asciiTheme="minorHAnsi" w:hAnsiTheme="minorHAnsi" w:cs="Angsana New"/>
          <w:color w:val="000000"/>
        </w:rPr>
        <w:t xml:space="preserve">: </w:t>
      </w:r>
      <w:r w:rsidRPr="00C82EAE">
        <w:rPr>
          <w:rFonts w:asciiTheme="minorHAnsi" w:hAnsiTheme="minorHAnsi" w:cs="Cambria Math"/>
          <w:color w:val="000000"/>
        </w:rPr>
        <w:t>Головлева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С</w:t>
      </w:r>
      <w:r w:rsidRPr="00C82EAE">
        <w:rPr>
          <w:rFonts w:asciiTheme="minorHAnsi" w:hAnsiTheme="minorHAnsi" w:cs="Angsana New"/>
          <w:color w:val="000000"/>
        </w:rPr>
        <w:t xml:space="preserve">. </w:t>
      </w:r>
      <w:r w:rsidRPr="00C82EAE">
        <w:rPr>
          <w:rFonts w:asciiTheme="minorHAnsi" w:hAnsiTheme="minorHAnsi" w:cs="Cambria Math"/>
          <w:color w:val="000000"/>
        </w:rPr>
        <w:t>М</w:t>
      </w:r>
      <w:r w:rsidRPr="00C82EAE">
        <w:rPr>
          <w:rFonts w:asciiTheme="minorHAnsi" w:hAnsiTheme="minorHAnsi" w:cs="Angsana New"/>
          <w:color w:val="000000"/>
        </w:rPr>
        <w:t>. (</w:t>
      </w:r>
      <w:r w:rsidRPr="00C82EAE">
        <w:rPr>
          <w:rFonts w:asciiTheme="minorHAnsi" w:hAnsiTheme="minorHAnsi" w:cs="Cambria Math"/>
          <w:color w:val="000000"/>
        </w:rPr>
        <w:t>зав</w:t>
      </w:r>
      <w:r w:rsidRPr="00C82EAE">
        <w:rPr>
          <w:rFonts w:asciiTheme="minorHAnsi" w:hAnsiTheme="minorHAnsi" w:cs="Angsana New"/>
          <w:color w:val="000000"/>
        </w:rPr>
        <w:t xml:space="preserve">. </w:t>
      </w:r>
      <w:r w:rsidRPr="00C82EAE">
        <w:rPr>
          <w:rFonts w:asciiTheme="minorHAnsi" w:hAnsiTheme="minorHAnsi" w:cs="Cambria Math"/>
          <w:color w:val="000000"/>
        </w:rPr>
        <w:t>кафедрой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естественно</w:t>
      </w:r>
      <w:r w:rsidRPr="00C82EAE">
        <w:rPr>
          <w:rFonts w:asciiTheme="minorHAnsi" w:hAnsiTheme="minorHAnsi" w:cs="Angsana New"/>
          <w:color w:val="000000"/>
        </w:rPr>
        <w:t>-</w:t>
      </w:r>
      <w:r w:rsidRPr="00C82EAE">
        <w:rPr>
          <w:rFonts w:asciiTheme="minorHAnsi" w:hAnsiTheme="minorHAnsi" w:cs="Cambria Math"/>
          <w:color w:val="000000"/>
        </w:rPr>
        <w:t>математических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дисциплин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ГОАУ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ЯО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ИРО</w:t>
      </w:r>
      <w:r w:rsidRPr="00C82EAE">
        <w:rPr>
          <w:rFonts w:asciiTheme="minorHAnsi" w:hAnsiTheme="minorHAnsi" w:cs="Angsana New"/>
          <w:color w:val="000000"/>
        </w:rPr>
        <w:t>).</w:t>
      </w:r>
    </w:p>
    <w:p w:rsidR="00C82EAE" w:rsidRPr="00C82EAE" w:rsidRDefault="00C82EAE" w:rsidP="00C82EAE">
      <w:pPr>
        <w:pStyle w:val="a3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C82EAE">
        <w:rPr>
          <w:rFonts w:asciiTheme="minorHAnsi" w:hAnsiTheme="minorHAnsi" w:cs="Cambria Math"/>
          <w:color w:val="000000"/>
        </w:rPr>
        <w:t>Методическое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письмо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преподавании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учебного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предметов</w:t>
      </w:r>
      <w:r w:rsidRPr="00C82EAE">
        <w:rPr>
          <w:rFonts w:asciiTheme="minorHAnsi" w:hAnsiTheme="minorHAnsi" w:cs="Angsana New"/>
          <w:color w:val="000000"/>
        </w:rPr>
        <w:t xml:space="preserve"> «</w:t>
      </w:r>
      <w:r w:rsidRPr="00C82EAE">
        <w:rPr>
          <w:rFonts w:asciiTheme="minorHAnsi" w:hAnsiTheme="minorHAnsi" w:cs="Cambria Math"/>
          <w:color w:val="000000"/>
        </w:rPr>
        <w:t>Математика</w:t>
      </w:r>
      <w:r w:rsidRPr="00C82EAE">
        <w:rPr>
          <w:rFonts w:asciiTheme="minorHAnsi" w:hAnsiTheme="minorHAnsi" w:cs="Angsana New"/>
          <w:color w:val="000000"/>
        </w:rPr>
        <w:t>», «</w:t>
      </w:r>
      <w:r w:rsidRPr="00C82EAE">
        <w:rPr>
          <w:rFonts w:asciiTheme="minorHAnsi" w:hAnsiTheme="minorHAnsi" w:cs="Cambria Math"/>
          <w:color w:val="000000"/>
        </w:rPr>
        <w:t>Алгебра</w:t>
      </w:r>
      <w:r w:rsidRPr="00C82EAE">
        <w:rPr>
          <w:rFonts w:asciiTheme="minorHAnsi" w:hAnsiTheme="minorHAnsi" w:cs="Angsana New"/>
          <w:color w:val="000000"/>
        </w:rPr>
        <w:t>», «</w:t>
      </w:r>
      <w:r w:rsidRPr="00C82EAE">
        <w:rPr>
          <w:rFonts w:asciiTheme="minorHAnsi" w:hAnsiTheme="minorHAnsi" w:cs="Cambria Math"/>
          <w:color w:val="000000"/>
        </w:rPr>
        <w:t>Геометрия</w:t>
      </w:r>
      <w:r w:rsidRPr="00C82EAE">
        <w:rPr>
          <w:rFonts w:asciiTheme="minorHAnsi" w:hAnsiTheme="minorHAnsi" w:cs="Angsana New"/>
          <w:color w:val="000000"/>
        </w:rPr>
        <w:t xml:space="preserve">» </w:t>
      </w:r>
      <w:r w:rsidRPr="00C82EAE">
        <w:rPr>
          <w:rFonts w:asciiTheme="minorHAnsi" w:hAnsiTheme="minorHAnsi" w:cs="Cambria Math"/>
          <w:color w:val="000000"/>
        </w:rPr>
        <w:t>в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общеобразовательных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учреждениях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Ярославской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области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в</w:t>
      </w:r>
      <w:r w:rsidRPr="00C82EAE">
        <w:rPr>
          <w:rFonts w:asciiTheme="minorHAnsi" w:hAnsiTheme="minorHAnsi" w:cs="Angsana New"/>
          <w:color w:val="000000"/>
        </w:rPr>
        <w:t xml:space="preserve"> 2019/20 </w:t>
      </w:r>
      <w:r w:rsidRPr="00C82EAE">
        <w:rPr>
          <w:rFonts w:asciiTheme="minorHAnsi" w:hAnsiTheme="minorHAnsi" w:cs="Cambria Math"/>
          <w:color w:val="000000"/>
        </w:rPr>
        <w:t>учебном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году</w:t>
      </w:r>
      <w:r w:rsidRPr="00C82EAE">
        <w:rPr>
          <w:rFonts w:asciiTheme="minorHAnsi" w:hAnsiTheme="minorHAnsi" w:cs="Angsana New"/>
          <w:color w:val="000000"/>
        </w:rPr>
        <w:t xml:space="preserve">. </w:t>
      </w:r>
      <w:r w:rsidRPr="00C82EAE">
        <w:rPr>
          <w:rFonts w:asciiTheme="minorHAnsi" w:hAnsiTheme="minorHAnsi" w:cs="Cambria Math"/>
          <w:color w:val="000000"/>
        </w:rPr>
        <w:t>Составитель</w:t>
      </w:r>
      <w:r w:rsidRPr="00C82EAE">
        <w:rPr>
          <w:rFonts w:asciiTheme="minorHAnsi" w:hAnsiTheme="minorHAnsi" w:cs="Angsana New"/>
          <w:color w:val="000000"/>
        </w:rPr>
        <w:t xml:space="preserve">: </w:t>
      </w:r>
      <w:r w:rsidRPr="00C82EAE">
        <w:rPr>
          <w:rFonts w:asciiTheme="minorHAnsi" w:hAnsiTheme="minorHAnsi" w:cs="Cambria Math"/>
          <w:color w:val="000000"/>
        </w:rPr>
        <w:t>Головлева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С</w:t>
      </w:r>
      <w:r w:rsidRPr="00C82EAE">
        <w:rPr>
          <w:rFonts w:asciiTheme="minorHAnsi" w:hAnsiTheme="minorHAnsi" w:cs="Angsana New"/>
          <w:color w:val="000000"/>
        </w:rPr>
        <w:t xml:space="preserve">. </w:t>
      </w:r>
      <w:r w:rsidRPr="00C82EAE">
        <w:rPr>
          <w:rFonts w:asciiTheme="minorHAnsi" w:hAnsiTheme="minorHAnsi" w:cs="Cambria Math"/>
          <w:color w:val="000000"/>
        </w:rPr>
        <w:t>М</w:t>
      </w:r>
      <w:r w:rsidRPr="00C82EAE">
        <w:rPr>
          <w:rFonts w:asciiTheme="minorHAnsi" w:hAnsiTheme="minorHAnsi" w:cs="Angsana New"/>
          <w:color w:val="000000"/>
        </w:rPr>
        <w:t>. (</w:t>
      </w:r>
      <w:r w:rsidRPr="00C82EAE">
        <w:rPr>
          <w:rFonts w:asciiTheme="minorHAnsi" w:hAnsiTheme="minorHAnsi" w:cs="Cambria Math"/>
          <w:color w:val="000000"/>
        </w:rPr>
        <w:t>зав</w:t>
      </w:r>
      <w:r w:rsidRPr="00C82EAE">
        <w:rPr>
          <w:rFonts w:asciiTheme="minorHAnsi" w:hAnsiTheme="minorHAnsi" w:cs="Angsana New"/>
          <w:color w:val="000000"/>
        </w:rPr>
        <w:t xml:space="preserve">. </w:t>
      </w:r>
      <w:r w:rsidRPr="00C82EAE">
        <w:rPr>
          <w:rFonts w:asciiTheme="minorHAnsi" w:hAnsiTheme="minorHAnsi" w:cs="Cambria Math"/>
          <w:color w:val="000000"/>
        </w:rPr>
        <w:t>кафедрой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естественно</w:t>
      </w:r>
      <w:r w:rsidRPr="00C82EAE">
        <w:rPr>
          <w:rFonts w:asciiTheme="minorHAnsi" w:hAnsiTheme="minorHAnsi" w:cs="Angsana New"/>
          <w:color w:val="000000"/>
        </w:rPr>
        <w:t>-</w:t>
      </w:r>
      <w:r w:rsidRPr="00C82EAE">
        <w:rPr>
          <w:rFonts w:asciiTheme="minorHAnsi" w:hAnsiTheme="minorHAnsi" w:cs="Cambria Math"/>
          <w:color w:val="000000"/>
        </w:rPr>
        <w:t>математических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дисциплин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ГОАУ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ЯО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ИРО</w:t>
      </w:r>
      <w:r w:rsidRPr="00C82EAE">
        <w:rPr>
          <w:rFonts w:asciiTheme="minorHAnsi" w:hAnsiTheme="minorHAnsi" w:cs="Angsana New"/>
          <w:color w:val="000000"/>
        </w:rPr>
        <w:t>).</w:t>
      </w:r>
    </w:p>
    <w:p w:rsidR="00C82EAE" w:rsidRPr="00C82EAE" w:rsidRDefault="00C82EAE" w:rsidP="00C82EAE">
      <w:pPr>
        <w:pStyle w:val="a3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C82EAE">
        <w:rPr>
          <w:rFonts w:asciiTheme="minorHAnsi" w:hAnsiTheme="minorHAnsi" w:cs="Cambria Math"/>
          <w:color w:val="000000"/>
        </w:rPr>
        <w:t>Методическое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письмо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о</w:t>
      </w:r>
      <w:r w:rsidRPr="00C82EAE">
        <w:rPr>
          <w:rFonts w:asciiTheme="minorHAnsi" w:hAnsiTheme="minorHAnsi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преподавании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учебных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предметов</w:t>
      </w:r>
      <w:r w:rsidRPr="00C82EAE">
        <w:rPr>
          <w:rFonts w:asciiTheme="minorHAnsi" w:hAnsiTheme="minorHAnsi" w:cs="Angsana New"/>
          <w:color w:val="000000"/>
        </w:rPr>
        <w:t xml:space="preserve"> «</w:t>
      </w:r>
      <w:r w:rsidRPr="00C82EAE">
        <w:rPr>
          <w:rFonts w:asciiTheme="minorHAnsi" w:hAnsiTheme="minorHAnsi" w:cs="Cambria Math"/>
          <w:color w:val="000000"/>
        </w:rPr>
        <w:t>математика</w:t>
      </w:r>
      <w:r w:rsidRPr="00C82EAE">
        <w:rPr>
          <w:rFonts w:asciiTheme="minorHAnsi" w:hAnsiTheme="minorHAnsi" w:cs="Angsana New"/>
          <w:color w:val="000000"/>
        </w:rPr>
        <w:t>», «</w:t>
      </w:r>
      <w:r w:rsidRPr="00C82EAE">
        <w:rPr>
          <w:rFonts w:asciiTheme="minorHAnsi" w:hAnsiTheme="minorHAnsi" w:cs="Cambria Math"/>
          <w:color w:val="000000"/>
        </w:rPr>
        <w:t>алгебра</w:t>
      </w:r>
      <w:r w:rsidRPr="00C82EAE">
        <w:rPr>
          <w:rFonts w:asciiTheme="minorHAnsi" w:hAnsiTheme="minorHAnsi" w:cs="Angsana New"/>
          <w:color w:val="000000"/>
        </w:rPr>
        <w:t xml:space="preserve">» </w:t>
      </w:r>
      <w:r w:rsidRPr="00C82EAE">
        <w:rPr>
          <w:rFonts w:asciiTheme="minorHAnsi" w:hAnsiTheme="minorHAnsi" w:cs="Cambria Math"/>
          <w:color w:val="000000"/>
        </w:rPr>
        <w:t>и</w:t>
      </w:r>
      <w:r w:rsidRPr="00C82EAE">
        <w:rPr>
          <w:rFonts w:asciiTheme="minorHAnsi" w:hAnsiTheme="minorHAnsi" w:cs="Angsana New"/>
          <w:color w:val="000000"/>
        </w:rPr>
        <w:t xml:space="preserve"> «</w:t>
      </w:r>
      <w:r w:rsidRPr="00C82EAE">
        <w:rPr>
          <w:rFonts w:asciiTheme="minorHAnsi" w:hAnsiTheme="minorHAnsi" w:cs="Cambria Math"/>
          <w:color w:val="000000"/>
        </w:rPr>
        <w:t>геометрия</w:t>
      </w:r>
      <w:r w:rsidRPr="00C82EAE">
        <w:rPr>
          <w:rFonts w:asciiTheme="minorHAnsi" w:hAnsiTheme="minorHAnsi" w:cs="Angsana New"/>
          <w:color w:val="000000"/>
        </w:rPr>
        <w:t xml:space="preserve">» </w:t>
      </w:r>
      <w:r w:rsidRPr="00C82EAE">
        <w:rPr>
          <w:rFonts w:asciiTheme="minorHAnsi" w:hAnsiTheme="minorHAnsi" w:cs="Cambria Math"/>
          <w:color w:val="000000"/>
        </w:rPr>
        <w:t>в</w:t>
      </w:r>
      <w:r w:rsidRPr="00C82EAE">
        <w:rPr>
          <w:rFonts w:asciiTheme="minorHAnsi" w:hAnsiTheme="minorHAnsi" w:cs="Angsana New"/>
          <w:color w:val="000000"/>
        </w:rPr>
        <w:t xml:space="preserve"> 2020–2021 </w:t>
      </w:r>
      <w:r w:rsidRPr="00C82EAE">
        <w:rPr>
          <w:rFonts w:asciiTheme="minorHAnsi" w:hAnsiTheme="minorHAnsi" w:cs="Cambria Math"/>
          <w:color w:val="000000"/>
        </w:rPr>
        <w:t>учебном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году</w:t>
      </w:r>
      <w:r w:rsidRPr="00C82EAE">
        <w:rPr>
          <w:rFonts w:asciiTheme="minorHAnsi" w:hAnsiTheme="minorHAnsi" w:cs="Angsana New"/>
          <w:color w:val="000000"/>
        </w:rPr>
        <w:t xml:space="preserve">. </w:t>
      </w:r>
      <w:r w:rsidRPr="00C82EAE">
        <w:rPr>
          <w:rFonts w:asciiTheme="minorHAnsi" w:hAnsiTheme="minorHAnsi" w:cs="Cambria Math"/>
          <w:color w:val="000000"/>
        </w:rPr>
        <w:t>Составитель</w:t>
      </w:r>
      <w:r w:rsidRPr="00C82EAE">
        <w:rPr>
          <w:rFonts w:asciiTheme="minorHAnsi" w:hAnsiTheme="minorHAnsi" w:cs="Angsana New"/>
          <w:color w:val="000000"/>
        </w:rPr>
        <w:t xml:space="preserve">: </w:t>
      </w:r>
      <w:r w:rsidRPr="00C82EAE">
        <w:rPr>
          <w:rFonts w:asciiTheme="minorHAnsi" w:hAnsiTheme="minorHAnsi" w:cs="Cambria Math"/>
          <w:color w:val="000000"/>
        </w:rPr>
        <w:t>Пешкова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А</w:t>
      </w:r>
      <w:r w:rsidRPr="00C82EAE">
        <w:rPr>
          <w:rFonts w:asciiTheme="minorHAnsi" w:hAnsiTheme="minorHAnsi" w:cs="Angsana New"/>
          <w:color w:val="000000"/>
        </w:rPr>
        <w:t xml:space="preserve">. </w:t>
      </w:r>
      <w:r w:rsidRPr="00C82EAE">
        <w:rPr>
          <w:rFonts w:asciiTheme="minorHAnsi" w:hAnsiTheme="minorHAnsi" w:cs="Cambria Math"/>
          <w:color w:val="000000"/>
        </w:rPr>
        <w:t>В</w:t>
      </w:r>
      <w:r w:rsidRPr="00C82EAE">
        <w:rPr>
          <w:rFonts w:asciiTheme="minorHAnsi" w:hAnsiTheme="minorHAnsi" w:cs="Angsana New"/>
          <w:color w:val="000000"/>
        </w:rPr>
        <w:t>., (</w:t>
      </w:r>
      <w:r w:rsidRPr="00C82EAE">
        <w:rPr>
          <w:rFonts w:asciiTheme="minorHAnsi" w:hAnsiTheme="minorHAnsi" w:cs="Cambria Math"/>
          <w:color w:val="000000"/>
        </w:rPr>
        <w:t>зав</w:t>
      </w:r>
      <w:r w:rsidRPr="00C82EAE">
        <w:rPr>
          <w:rFonts w:asciiTheme="minorHAnsi" w:hAnsiTheme="minorHAnsi" w:cs="Angsana New"/>
          <w:color w:val="000000"/>
        </w:rPr>
        <w:t xml:space="preserve">. </w:t>
      </w:r>
      <w:r w:rsidRPr="00C82EAE">
        <w:rPr>
          <w:rFonts w:asciiTheme="minorHAnsi" w:hAnsiTheme="minorHAnsi" w:cs="Cambria Math"/>
          <w:color w:val="000000"/>
        </w:rPr>
        <w:t>кафедрой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математических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и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естественнонаучных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дисциплин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ГАУ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ДПО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ЯО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ИРО</w:t>
      </w:r>
      <w:r w:rsidRPr="00C82EAE">
        <w:rPr>
          <w:rFonts w:asciiTheme="minorHAnsi" w:hAnsiTheme="minorHAnsi" w:cs="Angsana New"/>
          <w:color w:val="000000"/>
        </w:rPr>
        <w:t>)</w:t>
      </w:r>
    </w:p>
    <w:p w:rsidR="00C82EAE" w:rsidRDefault="00C82EAE" w:rsidP="00C82EAE">
      <w:pPr>
        <w:pStyle w:val="a3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C82EAE">
        <w:rPr>
          <w:rFonts w:asciiTheme="minorHAnsi" w:hAnsiTheme="minorHAnsi" w:cs="Cambria Math"/>
          <w:color w:val="000000"/>
        </w:rPr>
        <w:t>Методические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рекомендации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корректировке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рабочих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программ</w:t>
      </w:r>
      <w:r w:rsidRPr="00C82EAE">
        <w:rPr>
          <w:rFonts w:asciiTheme="minorHAnsi" w:hAnsiTheme="minorHAnsi" w:cs="Angsana New"/>
          <w:color w:val="000000"/>
        </w:rPr>
        <w:t xml:space="preserve">. </w:t>
      </w:r>
      <w:r w:rsidRPr="00C82EAE">
        <w:rPr>
          <w:rFonts w:asciiTheme="minorHAnsi" w:hAnsiTheme="minorHAnsi" w:cs="Cambria Math"/>
          <w:color w:val="000000"/>
        </w:rPr>
        <w:t>Математика</w:t>
      </w:r>
      <w:r w:rsidRPr="00C82EAE">
        <w:rPr>
          <w:rFonts w:asciiTheme="minorHAnsi" w:hAnsiTheme="minorHAnsi" w:cs="Angsana New"/>
          <w:color w:val="000000"/>
        </w:rPr>
        <w:t xml:space="preserve">. </w:t>
      </w:r>
      <w:r w:rsidRPr="00C82EAE">
        <w:rPr>
          <w:rFonts w:asciiTheme="minorHAnsi" w:hAnsiTheme="minorHAnsi" w:cs="Cambria Math"/>
          <w:color w:val="000000"/>
        </w:rPr>
        <w:t>Май</w:t>
      </w:r>
      <w:r w:rsidRPr="00C82EAE">
        <w:rPr>
          <w:rFonts w:asciiTheme="minorHAnsi" w:hAnsiTheme="minorHAnsi" w:cs="Angsana New"/>
          <w:color w:val="000000"/>
        </w:rPr>
        <w:t xml:space="preserve"> 2020 </w:t>
      </w:r>
      <w:r w:rsidRPr="00C82EAE">
        <w:rPr>
          <w:rFonts w:asciiTheme="minorHAnsi" w:hAnsiTheme="minorHAnsi" w:cs="Cambria Math"/>
          <w:color w:val="000000"/>
        </w:rPr>
        <w:t>г</w:t>
      </w:r>
      <w:r w:rsidRPr="00C82EAE">
        <w:rPr>
          <w:rFonts w:asciiTheme="minorHAnsi" w:hAnsiTheme="minorHAnsi" w:cs="Angsana New"/>
          <w:color w:val="000000"/>
        </w:rPr>
        <w:t xml:space="preserve">. </w:t>
      </w:r>
      <w:r w:rsidRPr="00C82EAE">
        <w:rPr>
          <w:rFonts w:asciiTheme="minorHAnsi" w:hAnsiTheme="minorHAnsi" w:cs="Cambria Math"/>
          <w:color w:val="000000"/>
        </w:rPr>
        <w:t>Составитель</w:t>
      </w:r>
      <w:r w:rsidRPr="00C82EAE">
        <w:rPr>
          <w:rFonts w:asciiTheme="minorHAnsi" w:hAnsiTheme="minorHAnsi" w:cs="Angsana New"/>
          <w:color w:val="000000"/>
        </w:rPr>
        <w:t xml:space="preserve">: </w:t>
      </w:r>
      <w:r w:rsidRPr="00C82EAE">
        <w:rPr>
          <w:rFonts w:asciiTheme="minorHAnsi" w:hAnsiTheme="minorHAnsi" w:cs="Cambria Math"/>
          <w:color w:val="000000"/>
        </w:rPr>
        <w:t>Головлева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С</w:t>
      </w:r>
      <w:r w:rsidRPr="00C82EAE">
        <w:rPr>
          <w:rFonts w:asciiTheme="minorHAnsi" w:hAnsiTheme="minorHAnsi" w:cs="Angsana New"/>
          <w:color w:val="000000"/>
        </w:rPr>
        <w:t xml:space="preserve">. </w:t>
      </w:r>
      <w:r w:rsidRPr="00C82EAE">
        <w:rPr>
          <w:rFonts w:asciiTheme="minorHAnsi" w:hAnsiTheme="minorHAnsi" w:cs="Cambria Math"/>
          <w:color w:val="000000"/>
        </w:rPr>
        <w:t>М</w:t>
      </w:r>
      <w:r w:rsidRPr="00C82EAE">
        <w:rPr>
          <w:rFonts w:asciiTheme="minorHAnsi" w:hAnsiTheme="minorHAnsi" w:cs="Angsana New"/>
          <w:color w:val="000000"/>
        </w:rPr>
        <w:t>., (</w:t>
      </w:r>
      <w:r w:rsidRPr="00C82EAE">
        <w:rPr>
          <w:rFonts w:asciiTheme="minorHAnsi" w:hAnsiTheme="minorHAnsi" w:cs="Cambria Math"/>
          <w:color w:val="000000"/>
        </w:rPr>
        <w:t>зав</w:t>
      </w:r>
      <w:r w:rsidRPr="00C82EAE">
        <w:rPr>
          <w:rFonts w:asciiTheme="minorHAnsi" w:hAnsiTheme="minorHAnsi" w:cs="Angsana New"/>
          <w:color w:val="000000"/>
        </w:rPr>
        <w:t xml:space="preserve">. </w:t>
      </w:r>
      <w:r w:rsidRPr="00C82EAE">
        <w:rPr>
          <w:rFonts w:asciiTheme="minorHAnsi" w:hAnsiTheme="minorHAnsi" w:cs="Cambria Math"/>
          <w:color w:val="000000"/>
        </w:rPr>
        <w:t>кафедрой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КЕМД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ГАУ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ДПО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ЯО</w:t>
      </w:r>
      <w:r w:rsidRPr="00C82EAE">
        <w:rPr>
          <w:rFonts w:asciiTheme="minorHAnsi" w:hAnsiTheme="minorHAnsi" w:cs="Angsana New"/>
          <w:color w:val="000000"/>
        </w:rPr>
        <w:t xml:space="preserve"> </w:t>
      </w:r>
      <w:r w:rsidRPr="00C82EAE">
        <w:rPr>
          <w:rFonts w:asciiTheme="minorHAnsi" w:hAnsiTheme="minorHAnsi" w:cs="Cambria Math"/>
          <w:color w:val="000000"/>
        </w:rPr>
        <w:t>ИРО</w:t>
      </w:r>
      <w:r w:rsidRPr="00C82EAE">
        <w:rPr>
          <w:rFonts w:asciiTheme="minorHAnsi" w:hAnsiTheme="minorHAnsi"/>
          <w:color w:val="000000"/>
        </w:rPr>
        <w:t>)</w:t>
      </w:r>
    </w:p>
    <w:p w:rsidR="00C82EAE" w:rsidRPr="00C82EAE" w:rsidRDefault="00C82EAE" w:rsidP="00C82EAE">
      <w:pPr>
        <w:jc w:val="center"/>
        <w:rPr>
          <w:rFonts w:asciiTheme="minorHAnsi" w:hAnsiTheme="minorHAnsi"/>
          <w:b/>
          <w:u w:val="single"/>
        </w:rPr>
      </w:pPr>
      <w:r w:rsidRPr="00C82EAE">
        <w:rPr>
          <w:rFonts w:asciiTheme="minorHAnsi" w:hAnsiTheme="minorHAnsi"/>
          <w:b/>
          <w:u w:val="single"/>
        </w:rPr>
        <w:t>Основные цели курса:</w:t>
      </w:r>
    </w:p>
    <w:p w:rsidR="00C82EAE" w:rsidRPr="00C82EAE" w:rsidRDefault="00C82EAE" w:rsidP="00C82EAE">
      <w:pPr>
        <w:rPr>
          <w:rFonts w:asciiTheme="minorHAnsi" w:hAnsiTheme="minorHAnsi"/>
        </w:rPr>
      </w:pPr>
      <w:r w:rsidRPr="00C82EAE">
        <w:rPr>
          <w:rFonts w:asciiTheme="minorHAnsi" w:hAnsiTheme="minorHAnsi"/>
        </w:rPr>
        <w:lastRenderedPageBreak/>
        <w:t>- овладение системой математических знаний и умений, необходимых в практической деятельности, продолжения образования;</w:t>
      </w:r>
    </w:p>
    <w:p w:rsidR="00C82EAE" w:rsidRPr="00C82EAE" w:rsidRDefault="00C82EAE" w:rsidP="00C82EAE">
      <w:pPr>
        <w:jc w:val="both"/>
        <w:rPr>
          <w:rFonts w:asciiTheme="minorHAnsi" w:hAnsiTheme="minorHAnsi"/>
        </w:rPr>
      </w:pPr>
      <w:r w:rsidRPr="00C82EAE">
        <w:rPr>
          <w:rFonts w:asciiTheme="minorHAnsi" w:hAnsiTheme="minorHAnsi"/>
        </w:rPr>
        <w:t>- приобретение опыта планирования и осуществления алгоритмической деятельности;</w:t>
      </w:r>
    </w:p>
    <w:p w:rsidR="00C82EAE" w:rsidRPr="00C82EAE" w:rsidRDefault="00C82EAE" w:rsidP="00C82EAE">
      <w:pPr>
        <w:jc w:val="both"/>
        <w:rPr>
          <w:rFonts w:asciiTheme="minorHAnsi" w:hAnsiTheme="minorHAnsi"/>
        </w:rPr>
      </w:pPr>
      <w:r w:rsidRPr="00C82EAE">
        <w:rPr>
          <w:rFonts w:asciiTheme="minorHAnsi" w:hAnsiTheme="minorHAnsi"/>
        </w:rPr>
        <w:t>- освоение навыков и умений проведения доказательств, обоснования  выбора решений;</w:t>
      </w:r>
    </w:p>
    <w:p w:rsidR="00C82EAE" w:rsidRPr="00C82EAE" w:rsidRDefault="00C82EAE" w:rsidP="00C82EAE">
      <w:pPr>
        <w:jc w:val="both"/>
        <w:rPr>
          <w:rFonts w:asciiTheme="minorHAnsi" w:hAnsiTheme="minorHAnsi"/>
        </w:rPr>
      </w:pPr>
      <w:r w:rsidRPr="00C82EAE">
        <w:rPr>
          <w:rFonts w:asciiTheme="minorHAnsi" w:hAnsiTheme="minorHAnsi"/>
        </w:rPr>
        <w:t>- приобретение умений ясного и точного изложения мыслей;</w:t>
      </w:r>
    </w:p>
    <w:p w:rsidR="00C82EAE" w:rsidRPr="00C82EAE" w:rsidRDefault="00C82EAE" w:rsidP="00C82EAE">
      <w:pPr>
        <w:jc w:val="both"/>
        <w:rPr>
          <w:rFonts w:asciiTheme="minorHAnsi" w:hAnsiTheme="minorHAnsi"/>
        </w:rPr>
      </w:pPr>
      <w:r w:rsidRPr="00C82EAE">
        <w:rPr>
          <w:rFonts w:asciiTheme="minorHAnsi" w:hAnsiTheme="minorHAnsi"/>
        </w:rPr>
        <w:t>- развить пространственные представления и умения, помочь освоить основные факты и методы планиметрии;</w:t>
      </w:r>
    </w:p>
    <w:p w:rsidR="00C82EAE" w:rsidRDefault="00C82EAE" w:rsidP="00C82EAE">
      <w:pPr>
        <w:jc w:val="both"/>
        <w:rPr>
          <w:rFonts w:asciiTheme="minorHAnsi" w:hAnsiTheme="minorHAnsi"/>
        </w:rPr>
      </w:pPr>
      <w:r w:rsidRPr="00C82EAE">
        <w:rPr>
          <w:rFonts w:asciiTheme="minorHAnsi" w:hAnsiTheme="minorHAnsi"/>
        </w:rPr>
        <w:t>- научить пользоваться геометрическим языком для описания предметов.</w:t>
      </w:r>
    </w:p>
    <w:p w:rsidR="00C82EAE" w:rsidRPr="00C82EAE" w:rsidRDefault="00C82EAE" w:rsidP="00C82EAE">
      <w:pPr>
        <w:jc w:val="both"/>
        <w:rPr>
          <w:rFonts w:asciiTheme="minorHAnsi" w:hAnsiTheme="minorHAnsi"/>
        </w:rPr>
      </w:pPr>
    </w:p>
    <w:p w:rsidR="00C82EAE" w:rsidRPr="00C82EAE" w:rsidRDefault="00C82EAE" w:rsidP="00C82EAE">
      <w:pPr>
        <w:pStyle w:val="a3"/>
        <w:spacing w:before="0" w:beforeAutospacing="0" w:after="0" w:afterAutospacing="0"/>
        <w:ind w:left="720"/>
        <w:jc w:val="center"/>
        <w:rPr>
          <w:rFonts w:asciiTheme="minorHAnsi" w:hAnsiTheme="minorHAnsi" w:cs="Arial"/>
          <w:color w:val="000000"/>
          <w:sz w:val="22"/>
          <w:szCs w:val="22"/>
          <w:u w:val="single"/>
        </w:rPr>
      </w:pPr>
      <w:r w:rsidRPr="00C82EAE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МЕСТО ПРЕДМЕТА В УЧЕБНОМ ПЛАНЕ</w:t>
      </w:r>
    </w:p>
    <w:p w:rsidR="00C82EAE" w:rsidRPr="00C82EAE" w:rsidRDefault="00C82EAE" w:rsidP="00C82EAE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3"/>
          <w:szCs w:val="23"/>
        </w:rPr>
      </w:pPr>
    </w:p>
    <w:p w:rsidR="00C82EAE" w:rsidRPr="00C82EAE" w:rsidRDefault="00C82EAE" w:rsidP="00C82EAE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3"/>
          <w:szCs w:val="23"/>
        </w:rPr>
      </w:pPr>
      <w:proofErr w:type="gramStart"/>
      <w:r w:rsidRPr="00C82EAE">
        <w:rPr>
          <w:rFonts w:asciiTheme="minorHAnsi" w:hAnsiTheme="minorHAnsi" w:cs="Arial"/>
          <w:color w:val="000000"/>
        </w:rPr>
        <w:t>Календарно-тематическое планирование соответствует учебнику «Геометрия» для девятого класса образовательных учреждений (авторы</w:t>
      </w:r>
      <w:r w:rsidRPr="00C82EAE">
        <w:rPr>
          <w:rFonts w:asciiTheme="minorHAnsi" w:eastAsia="Calibri" w:hAnsiTheme="minorHAnsi"/>
          <w:b/>
          <w:i/>
          <w:color w:val="000000"/>
          <w:spacing w:val="2"/>
        </w:rPr>
        <w:t xml:space="preserve"> Л. С. </w:t>
      </w:r>
      <w:proofErr w:type="spellStart"/>
      <w:r w:rsidRPr="00C82EAE">
        <w:rPr>
          <w:rFonts w:asciiTheme="minorHAnsi" w:eastAsia="Calibri" w:hAnsiTheme="minorHAnsi"/>
          <w:b/>
          <w:i/>
          <w:color w:val="000000"/>
          <w:spacing w:val="2"/>
        </w:rPr>
        <w:t>Атанасяна</w:t>
      </w:r>
      <w:proofErr w:type="spellEnd"/>
      <w:r w:rsidRPr="00C82EAE">
        <w:rPr>
          <w:rFonts w:asciiTheme="minorHAnsi" w:eastAsia="Calibri" w:hAnsiTheme="minorHAnsi"/>
          <w:b/>
          <w:i/>
          <w:color w:val="000000"/>
          <w:spacing w:val="2"/>
        </w:rPr>
        <w:t xml:space="preserve">, В. Ф. </w:t>
      </w:r>
      <w:proofErr w:type="spellStart"/>
      <w:r w:rsidRPr="00C82EAE">
        <w:rPr>
          <w:rFonts w:asciiTheme="minorHAnsi" w:eastAsia="Calibri" w:hAnsiTheme="minorHAnsi"/>
          <w:b/>
          <w:i/>
          <w:color w:val="000000"/>
          <w:spacing w:val="2"/>
        </w:rPr>
        <w:t>Бутузова</w:t>
      </w:r>
      <w:proofErr w:type="spellEnd"/>
      <w:r w:rsidRPr="00C82EAE">
        <w:rPr>
          <w:rFonts w:asciiTheme="minorHAnsi" w:eastAsia="Calibri" w:hAnsiTheme="minorHAnsi"/>
          <w:b/>
          <w:i/>
          <w:color w:val="000000"/>
          <w:spacing w:val="2"/>
        </w:rPr>
        <w:t xml:space="preserve"> и др. «Геометрия», 7-9 класс.</w:t>
      </w:r>
      <w:proofErr w:type="gramEnd"/>
      <w:r w:rsidRPr="00C82EAE">
        <w:rPr>
          <w:rFonts w:asciiTheme="minorHAnsi" w:eastAsia="Calibri" w:hAnsiTheme="minorHAnsi"/>
          <w:b/>
          <w:i/>
          <w:color w:val="000000"/>
          <w:spacing w:val="2"/>
        </w:rPr>
        <w:t xml:space="preserve"> М.: Просвещение, 2017 г.</w:t>
      </w:r>
      <w:proofErr w:type="gramStart"/>
      <w:r w:rsidRPr="00C82EAE">
        <w:rPr>
          <w:rFonts w:asciiTheme="minorHAnsi" w:hAnsiTheme="minorHAnsi" w:cs="Arial"/>
          <w:color w:val="000000"/>
        </w:rPr>
        <w:t xml:space="preserve"> )</w:t>
      </w:r>
      <w:proofErr w:type="gramEnd"/>
    </w:p>
    <w:p w:rsidR="00C82EAE" w:rsidRDefault="00C82EAE" w:rsidP="00C82EAE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C82EAE"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r w:rsidRPr="00C82EAE">
        <w:rPr>
          <w:rFonts w:asciiTheme="minorHAnsi" w:hAnsiTheme="minorHAnsi" w:cs="Arial"/>
          <w:color w:val="000000"/>
        </w:rPr>
        <w:t>Согласно учебному плану школе на изучение геометрии в 9 классе отводится 66 ч из расчета 2 ч в неделю, 33 недели</w:t>
      </w:r>
      <w:r>
        <w:rPr>
          <w:rFonts w:asciiTheme="minorHAnsi" w:hAnsiTheme="minorHAnsi" w:cs="Arial"/>
          <w:color w:val="000000"/>
        </w:rPr>
        <w:t xml:space="preserve">. </w:t>
      </w:r>
      <w:r w:rsidRPr="00C82EAE">
        <w:rPr>
          <w:rFonts w:asciiTheme="minorHAnsi" w:hAnsiTheme="minorHAnsi" w:cs="Arial"/>
          <w:color w:val="000000"/>
        </w:rPr>
        <w:t>Срок реализации рабочей учебной программы – один учебный год.</w:t>
      </w:r>
    </w:p>
    <w:p w:rsidR="00C82EAE" w:rsidRPr="00C82EAE" w:rsidRDefault="00C82EAE" w:rsidP="00C82EAE">
      <w:pPr>
        <w:shd w:val="clear" w:color="auto" w:fill="FFFFFF"/>
        <w:jc w:val="center"/>
        <w:rPr>
          <w:rFonts w:asciiTheme="minorHAnsi" w:hAnsiTheme="minorHAnsi"/>
          <w:b/>
          <w:i/>
        </w:rPr>
      </w:pPr>
      <w:r w:rsidRPr="00C82EAE">
        <w:rPr>
          <w:rFonts w:asciiTheme="minorHAnsi" w:hAnsiTheme="minorHAnsi"/>
          <w:b/>
          <w:i/>
        </w:rPr>
        <w:t>Тематическое планирование по геометрии</w:t>
      </w:r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10760"/>
        <w:gridCol w:w="2575"/>
      </w:tblGrid>
      <w:tr w:rsidR="00C82EAE" w:rsidRPr="00C82EAE" w:rsidTr="00C82EAE">
        <w:trPr>
          <w:trHeight w:val="818"/>
        </w:trPr>
        <w:tc>
          <w:tcPr>
            <w:tcW w:w="968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</w:rPr>
            </w:pPr>
            <w:r w:rsidRPr="00C82EAE">
              <w:rPr>
                <w:rFonts w:asciiTheme="minorHAnsi" w:hAnsiTheme="minorHAnsi"/>
              </w:rPr>
              <w:t>№</w:t>
            </w:r>
          </w:p>
        </w:tc>
        <w:tc>
          <w:tcPr>
            <w:tcW w:w="10760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</w:rPr>
            </w:pPr>
            <w:r w:rsidRPr="00C82EAE">
              <w:rPr>
                <w:rFonts w:asciiTheme="minorHAnsi" w:hAnsiTheme="minorHAnsi"/>
              </w:rPr>
              <w:t>Тема</w:t>
            </w:r>
          </w:p>
        </w:tc>
        <w:tc>
          <w:tcPr>
            <w:tcW w:w="2575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</w:rPr>
            </w:pPr>
            <w:r w:rsidRPr="00C82EAE">
              <w:rPr>
                <w:rFonts w:asciiTheme="minorHAnsi" w:hAnsiTheme="minorHAnsi"/>
              </w:rPr>
              <w:t>Количество часов</w:t>
            </w:r>
          </w:p>
        </w:tc>
      </w:tr>
      <w:tr w:rsidR="00C82EAE" w:rsidRPr="00C82EAE" w:rsidTr="00C82EAE">
        <w:trPr>
          <w:trHeight w:val="409"/>
        </w:trPr>
        <w:tc>
          <w:tcPr>
            <w:tcW w:w="968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0760" w:type="dxa"/>
          </w:tcPr>
          <w:p w:rsidR="00C82EAE" w:rsidRPr="00C82EAE" w:rsidRDefault="00C82EAE" w:rsidP="00C82EAE">
            <w:pPr>
              <w:spacing w:before="19"/>
              <w:jc w:val="both"/>
              <w:rPr>
                <w:rFonts w:asciiTheme="minorHAnsi" w:hAnsiTheme="minorHAnsi"/>
                <w:b/>
                <w:bCs/>
                <w:color w:val="000000"/>
                <w:spacing w:val="4"/>
              </w:rPr>
            </w:pPr>
            <w:r w:rsidRPr="00C82EAE">
              <w:rPr>
                <w:rFonts w:asciiTheme="minorHAnsi" w:hAnsiTheme="minorHAnsi"/>
                <w:b/>
                <w:bCs/>
                <w:color w:val="000000"/>
                <w:spacing w:val="4"/>
              </w:rPr>
              <w:t>Повторение курса 8 класса</w:t>
            </w:r>
          </w:p>
        </w:tc>
        <w:tc>
          <w:tcPr>
            <w:tcW w:w="2575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</w:rPr>
              <w:t>4</w:t>
            </w:r>
          </w:p>
        </w:tc>
      </w:tr>
      <w:tr w:rsidR="00C82EAE" w:rsidRPr="00C82EAE" w:rsidTr="00C82EAE">
        <w:trPr>
          <w:trHeight w:val="409"/>
        </w:trPr>
        <w:tc>
          <w:tcPr>
            <w:tcW w:w="968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0760" w:type="dxa"/>
          </w:tcPr>
          <w:p w:rsidR="00C82EAE" w:rsidRPr="00C82EAE" w:rsidRDefault="00C82EAE" w:rsidP="00C82EAE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  <w:bCs/>
                <w:color w:val="000000"/>
                <w:spacing w:val="4"/>
              </w:rPr>
              <w:t>Метод координат</w:t>
            </w:r>
          </w:p>
        </w:tc>
        <w:tc>
          <w:tcPr>
            <w:tcW w:w="2575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</w:rPr>
              <w:t>10</w:t>
            </w:r>
          </w:p>
        </w:tc>
      </w:tr>
      <w:tr w:rsidR="00C82EAE" w:rsidRPr="00C82EAE" w:rsidTr="00C82EAE">
        <w:trPr>
          <w:trHeight w:val="409"/>
        </w:trPr>
        <w:tc>
          <w:tcPr>
            <w:tcW w:w="968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760" w:type="dxa"/>
          </w:tcPr>
          <w:p w:rsidR="00C82EAE" w:rsidRPr="00C82EAE" w:rsidRDefault="00C82EAE" w:rsidP="00C82EAE">
            <w:pPr>
              <w:spacing w:before="19"/>
              <w:jc w:val="both"/>
              <w:rPr>
                <w:rFonts w:asciiTheme="minorHAnsi" w:hAnsiTheme="minorHAnsi"/>
              </w:rPr>
            </w:pPr>
            <w:r w:rsidRPr="00C82EAE">
              <w:rPr>
                <w:rFonts w:asciiTheme="minorHAnsi" w:hAnsiTheme="minorHAnsi"/>
                <w:color w:val="000000"/>
                <w:spacing w:val="2"/>
              </w:rPr>
              <w:t xml:space="preserve">Контрольная работа № 1 </w:t>
            </w:r>
          </w:p>
        </w:tc>
        <w:tc>
          <w:tcPr>
            <w:tcW w:w="2575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</w:rPr>
            </w:pPr>
            <w:r w:rsidRPr="00C82EAE">
              <w:rPr>
                <w:rFonts w:asciiTheme="minorHAnsi" w:hAnsiTheme="minorHAnsi"/>
              </w:rPr>
              <w:t>1</w:t>
            </w:r>
          </w:p>
        </w:tc>
      </w:tr>
      <w:tr w:rsidR="00C82EAE" w:rsidRPr="00C82EAE" w:rsidTr="00C82EAE">
        <w:trPr>
          <w:trHeight w:val="818"/>
        </w:trPr>
        <w:tc>
          <w:tcPr>
            <w:tcW w:w="968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0760" w:type="dxa"/>
          </w:tcPr>
          <w:p w:rsidR="00C82EAE" w:rsidRPr="00C82EAE" w:rsidRDefault="00C82EAE" w:rsidP="00C82EAE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  <w:bCs/>
                <w:color w:val="000000"/>
                <w:spacing w:val="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2575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</w:rPr>
              <w:t>13</w:t>
            </w:r>
          </w:p>
        </w:tc>
      </w:tr>
      <w:tr w:rsidR="00C82EAE" w:rsidRPr="00C82EAE" w:rsidTr="00C82EAE">
        <w:trPr>
          <w:trHeight w:val="409"/>
        </w:trPr>
        <w:tc>
          <w:tcPr>
            <w:tcW w:w="968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760" w:type="dxa"/>
          </w:tcPr>
          <w:p w:rsidR="00C82EAE" w:rsidRPr="00C82EAE" w:rsidRDefault="00C82EAE" w:rsidP="00C82EAE">
            <w:pPr>
              <w:spacing w:before="19"/>
              <w:jc w:val="both"/>
              <w:rPr>
                <w:rFonts w:asciiTheme="minorHAnsi" w:hAnsiTheme="minorHAnsi"/>
                <w:b/>
                <w:bCs/>
                <w:color w:val="000000"/>
                <w:spacing w:val="4"/>
              </w:rPr>
            </w:pPr>
            <w:r w:rsidRPr="00C82EAE">
              <w:rPr>
                <w:rFonts w:asciiTheme="minorHAnsi" w:hAnsiTheme="minorHAnsi"/>
                <w:color w:val="000000"/>
                <w:spacing w:val="2"/>
              </w:rPr>
              <w:t>Контрольная работа № 2</w:t>
            </w:r>
          </w:p>
        </w:tc>
        <w:tc>
          <w:tcPr>
            <w:tcW w:w="2575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</w:rPr>
            </w:pPr>
            <w:r w:rsidRPr="00C82EAE">
              <w:rPr>
                <w:rFonts w:asciiTheme="minorHAnsi" w:hAnsiTheme="minorHAnsi"/>
              </w:rPr>
              <w:t>1</w:t>
            </w:r>
          </w:p>
        </w:tc>
      </w:tr>
      <w:tr w:rsidR="00C82EAE" w:rsidRPr="00C82EAE" w:rsidTr="00C82EAE">
        <w:trPr>
          <w:trHeight w:val="409"/>
        </w:trPr>
        <w:tc>
          <w:tcPr>
            <w:tcW w:w="968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0760" w:type="dxa"/>
          </w:tcPr>
          <w:p w:rsidR="00C82EAE" w:rsidRPr="00C82EAE" w:rsidRDefault="00C82EAE" w:rsidP="00C82EAE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  <w:bCs/>
                <w:color w:val="000000"/>
                <w:spacing w:val="4"/>
              </w:rPr>
              <w:t>Длина окружности и площадь круга</w:t>
            </w:r>
          </w:p>
        </w:tc>
        <w:tc>
          <w:tcPr>
            <w:tcW w:w="2575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</w:rPr>
              <w:t>12</w:t>
            </w:r>
          </w:p>
        </w:tc>
      </w:tr>
      <w:tr w:rsidR="00C82EAE" w:rsidRPr="00C82EAE" w:rsidTr="00C82EAE">
        <w:trPr>
          <w:trHeight w:val="409"/>
        </w:trPr>
        <w:tc>
          <w:tcPr>
            <w:tcW w:w="968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760" w:type="dxa"/>
          </w:tcPr>
          <w:p w:rsidR="00C82EAE" w:rsidRPr="00C82EAE" w:rsidRDefault="00C82EAE" w:rsidP="00C82EAE">
            <w:pPr>
              <w:spacing w:before="19"/>
              <w:jc w:val="both"/>
              <w:rPr>
                <w:rFonts w:asciiTheme="minorHAnsi" w:hAnsiTheme="minorHAnsi"/>
              </w:rPr>
            </w:pPr>
            <w:r w:rsidRPr="00C82EAE">
              <w:rPr>
                <w:rFonts w:asciiTheme="minorHAnsi" w:hAnsiTheme="minorHAnsi"/>
                <w:color w:val="000000"/>
                <w:spacing w:val="2"/>
              </w:rPr>
              <w:t>Контрольная работа № 3</w:t>
            </w:r>
          </w:p>
        </w:tc>
        <w:tc>
          <w:tcPr>
            <w:tcW w:w="2575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</w:rPr>
            </w:pPr>
            <w:r w:rsidRPr="00C82EAE">
              <w:rPr>
                <w:rFonts w:asciiTheme="minorHAnsi" w:hAnsiTheme="minorHAnsi"/>
              </w:rPr>
              <w:t>1</w:t>
            </w:r>
          </w:p>
        </w:tc>
      </w:tr>
      <w:tr w:rsidR="00C82EAE" w:rsidRPr="00C82EAE" w:rsidTr="00C82EAE">
        <w:trPr>
          <w:trHeight w:val="430"/>
        </w:trPr>
        <w:tc>
          <w:tcPr>
            <w:tcW w:w="968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0760" w:type="dxa"/>
          </w:tcPr>
          <w:p w:rsidR="00C82EAE" w:rsidRPr="00C82EAE" w:rsidRDefault="00C82EAE" w:rsidP="00C82EAE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  <w:bCs/>
                <w:color w:val="000000"/>
                <w:spacing w:val="1"/>
              </w:rPr>
              <w:t xml:space="preserve">Движения </w:t>
            </w:r>
          </w:p>
        </w:tc>
        <w:tc>
          <w:tcPr>
            <w:tcW w:w="2575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</w:rPr>
              <w:t>8</w:t>
            </w:r>
          </w:p>
        </w:tc>
      </w:tr>
      <w:tr w:rsidR="00C82EAE" w:rsidRPr="00C82EAE" w:rsidTr="00C82EAE">
        <w:trPr>
          <w:trHeight w:val="409"/>
        </w:trPr>
        <w:tc>
          <w:tcPr>
            <w:tcW w:w="968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760" w:type="dxa"/>
          </w:tcPr>
          <w:p w:rsidR="00C82EAE" w:rsidRPr="00C82EAE" w:rsidRDefault="00C82EAE" w:rsidP="00C82EAE">
            <w:pPr>
              <w:spacing w:before="19"/>
              <w:jc w:val="both"/>
              <w:rPr>
                <w:rFonts w:asciiTheme="minorHAnsi" w:hAnsiTheme="minorHAnsi"/>
              </w:rPr>
            </w:pPr>
            <w:r w:rsidRPr="00C82EAE">
              <w:rPr>
                <w:rFonts w:asciiTheme="minorHAnsi" w:hAnsiTheme="minorHAnsi"/>
                <w:color w:val="000000"/>
                <w:spacing w:val="2"/>
              </w:rPr>
              <w:t xml:space="preserve"> Контрольная работа № 4</w:t>
            </w:r>
          </w:p>
        </w:tc>
        <w:tc>
          <w:tcPr>
            <w:tcW w:w="2575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</w:rPr>
            </w:pPr>
            <w:r w:rsidRPr="00C82EAE">
              <w:rPr>
                <w:rFonts w:asciiTheme="minorHAnsi" w:hAnsiTheme="minorHAnsi"/>
              </w:rPr>
              <w:t>1</w:t>
            </w:r>
          </w:p>
        </w:tc>
      </w:tr>
      <w:tr w:rsidR="00C82EAE" w:rsidRPr="00C82EAE" w:rsidTr="00C82EAE">
        <w:trPr>
          <w:trHeight w:val="409"/>
        </w:trPr>
        <w:tc>
          <w:tcPr>
            <w:tcW w:w="968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0760" w:type="dxa"/>
          </w:tcPr>
          <w:p w:rsidR="00C82EAE" w:rsidRPr="00C82EAE" w:rsidRDefault="00C82EAE" w:rsidP="00C82EAE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  <w:color w:val="000000"/>
                <w:spacing w:val="2"/>
              </w:rPr>
              <w:t xml:space="preserve"> </w:t>
            </w:r>
            <w:r w:rsidRPr="00C82EAE">
              <w:rPr>
                <w:rFonts w:asciiTheme="minorHAnsi" w:hAnsiTheme="minorHAnsi"/>
                <w:b/>
              </w:rPr>
              <w:t>Начальные сведения из стереометрии</w:t>
            </w:r>
          </w:p>
        </w:tc>
        <w:tc>
          <w:tcPr>
            <w:tcW w:w="2575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</w:rPr>
              <w:t>11</w:t>
            </w:r>
          </w:p>
        </w:tc>
      </w:tr>
      <w:tr w:rsidR="00C82EAE" w:rsidRPr="00C82EAE" w:rsidTr="00C82EAE">
        <w:trPr>
          <w:trHeight w:val="430"/>
        </w:trPr>
        <w:tc>
          <w:tcPr>
            <w:tcW w:w="968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10760" w:type="dxa"/>
          </w:tcPr>
          <w:p w:rsidR="00C82EAE" w:rsidRPr="00C82EAE" w:rsidRDefault="00C82EAE" w:rsidP="00C82EAE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  <w:bCs/>
                <w:color w:val="000000"/>
                <w:spacing w:val="1"/>
              </w:rPr>
              <w:t>Повторение. Решение задач</w:t>
            </w:r>
          </w:p>
        </w:tc>
        <w:tc>
          <w:tcPr>
            <w:tcW w:w="2575" w:type="dxa"/>
          </w:tcPr>
          <w:p w:rsidR="00C82EAE" w:rsidRPr="00C82EAE" w:rsidRDefault="00C82EAE" w:rsidP="00C82EAE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C82EAE">
              <w:rPr>
                <w:rFonts w:asciiTheme="minorHAnsi" w:hAnsiTheme="minorHAnsi"/>
                <w:b/>
              </w:rPr>
              <w:t>8</w:t>
            </w:r>
          </w:p>
        </w:tc>
      </w:tr>
    </w:tbl>
    <w:p w:rsidR="00C82EAE" w:rsidRPr="00C82EAE" w:rsidRDefault="00C82EAE" w:rsidP="00C82EAE">
      <w:pPr>
        <w:shd w:val="clear" w:color="auto" w:fill="FFFFFF"/>
        <w:jc w:val="center"/>
        <w:rPr>
          <w:rFonts w:asciiTheme="minorHAnsi" w:hAnsiTheme="minorHAnsi"/>
          <w:b/>
          <w:i/>
        </w:rPr>
      </w:pPr>
    </w:p>
    <w:sectPr w:rsidR="00C82EAE" w:rsidRPr="00C82EAE" w:rsidSect="00C82E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A1953"/>
    <w:multiLevelType w:val="hybridMultilevel"/>
    <w:tmpl w:val="8BBE956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2EAE"/>
    <w:rsid w:val="003B63C7"/>
    <w:rsid w:val="00541913"/>
    <w:rsid w:val="00B2292D"/>
    <w:rsid w:val="00C8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E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2020-09-07T18:48:00Z</dcterms:created>
  <dcterms:modified xsi:type="dcterms:W3CDTF">2020-10-07T17:06:00Z</dcterms:modified>
</cp:coreProperties>
</file>