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02" w:rsidRDefault="00E15BE3" w:rsidP="00252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Аннотация к р</w:t>
      </w:r>
      <w:r w:rsidR="00252802">
        <w:rPr>
          <w:rFonts w:ascii="Times New Roman" w:hAnsi="Times New Roman"/>
          <w:sz w:val="32"/>
          <w:szCs w:val="32"/>
        </w:rPr>
        <w:t>абоч</w:t>
      </w:r>
      <w:r>
        <w:rPr>
          <w:rFonts w:ascii="Times New Roman" w:hAnsi="Times New Roman"/>
          <w:sz w:val="32"/>
          <w:szCs w:val="32"/>
        </w:rPr>
        <w:t>ей</w:t>
      </w:r>
      <w:r w:rsidR="00252802">
        <w:rPr>
          <w:rFonts w:ascii="Times New Roman" w:hAnsi="Times New Roman"/>
          <w:sz w:val="32"/>
          <w:szCs w:val="32"/>
        </w:rPr>
        <w:t xml:space="preserve"> программ</w:t>
      </w:r>
      <w:r>
        <w:rPr>
          <w:rFonts w:ascii="Times New Roman" w:hAnsi="Times New Roman"/>
          <w:sz w:val="32"/>
          <w:szCs w:val="32"/>
        </w:rPr>
        <w:t>е</w:t>
      </w:r>
      <w:r w:rsidR="00252802">
        <w:rPr>
          <w:rFonts w:ascii="Times New Roman" w:hAnsi="Times New Roman"/>
          <w:sz w:val="32"/>
          <w:szCs w:val="32"/>
        </w:rPr>
        <w:t xml:space="preserve"> </w:t>
      </w:r>
    </w:p>
    <w:p w:rsidR="00252802" w:rsidRDefault="00252802" w:rsidP="002528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родному (русскому) языку</w:t>
      </w:r>
    </w:p>
    <w:p w:rsidR="00252802" w:rsidRPr="00E15BE3" w:rsidRDefault="00252802" w:rsidP="00E15B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класс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 № 1897»);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учебно- методическим объединением по общему образованию (Протокол заседания от 8апреля 2015 г. № 1/15);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Программа учебного предмета «Родной (русский) язык» 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особенностямифункционирования русского языка в разных регионах Российской Федерации.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BF1DA5" w:rsidRPr="0066541B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на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уважительногоотношения к труду, наличие опыта участия в социально значимом труде. Осознаниезначения семьи в жизни человека и общества, принятие ценности семейной жизни,уважительное и заботливое отношение к членам своей семьи.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соответствующегосовременному уровню развития науки и общественной практики, учитывающегосоциальное, культурное, языковое, духовное многообразие современного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человеку,его мнению, мировоззрению, культуре, языку, вере, гражданской позиции. Готовностьи способность вести диалог с другими людьми и достигать в нем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взаимопонимания(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конструированию образа партнера по диалогу, готовность к конструированию образадопустимых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ведениюпереговоров).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социальнойжизни в группах и сообществах. Участие в школьном самоуправлении иобщественной жизни в пределах возрастных компетенций с учетом региональных,этнокультурных, социальных и экономических особенностей (формированиеготовности к участию в процессе упорядочения социальных связей и отношений, вкоторые включены и которые формируют сами учащиеся; включенность внепосредственное гражданское участие, готовность участвовать в жизнедеятельностиподросткового общественного объединения, продуктивно взаимодействующего ссоциальной средой и социальными институтами;идентификация себя в качествесубъекта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ценностипродуктивной организации совместной деятельности, самореализации в группе и организации, ценности «другого» как равноправного партнера, формированиекомпетенций анализа, проектирования, организации деятельности, рефлексииизменений, способов взаимовыгодного сотрудничества, способов реализациисобственного лидерского потенциала).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вчрезвычайных ситуациях, угрожающих жизни и здоровью людей.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наследиянародов России и мира, творческой деятельности эстетического характера(способность понимать художественные произведения, отражающие разныеэтнокультурные традиции; сформированность основ художественной культурыобучающихся как части их общей духовной культуры, как особого способа познанияжизни и средства организации общения; эстетическое, эмоционально-ценностноевидение окружающего мира; способность к эмоционально-ценностному освоениюмира, самовыражению и ориентации в художественном и нравственном пространствекультуры; уважение к истории культуры своего Отечества, выраженной в том числе впонимании красоты человека; потребность в общении с художественнымипроизведениями, сформированность активного отношения к традициямхудожественной культуры как смысловой, эстетической и личностно-значимойценности).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соответствующейсовременному уровню экологического мышления, наличие опыта экологическиориентированной рефлексивно-оценочной и практической деятельности в жизненныхситуациях (готовность к исследованию природы, к занятиям сельскохозяйственнымтрудом, к художественно-эстетическому отражению природы, к занятиям туризмом, втом числе экотуризмом, к осуществлению природоохранной деятельности).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10. Осознание роли русского родного языка в жизни общества и государства, всовременном мире; осознание роли русского родного языка в жизни человека;осознание языка как развивающегося явления, взаимосвязи историческогоразвития языка с историей общества; осознание национального своеобразия,богатства, выразительности русского родного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</w:t>
      </w:r>
      <w:r w:rsidR="00E1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регулятивные,познавательные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коммуникативные).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будетпродолжена работа по формированию и развитию основ читательской компетенции.Обучающиеся овладеют чтением как средством осуществления своих дальнейшихпланов: продолжения образования и самообразования, осознанного планированиясвоего актуального и перспективного круга чтения, в том числе досугового,подготовки к трудовой и социальной деятельности. У выпускников будетсформирована потребность в систематическом чтении как средстве познания мира исебя в этом мире, гармонизации отношений человека и общества, создании образа«потребного будущего».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усовершенствуютприобретённые на первом уровне навыки работы с информацией и пополнят их. Онисмогут работать с текстами, преобразовывать и интерпретировать содержащуюся вних информацию, в том числе: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интерпретироватьинформацию, содержащуюся в готовых информационных объектах;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свѐртываниевыделенных фактов, мыслей; представлять информацию в сжатой словесной форме (ввиде плана или тезисов) и в наглядно-символической форме (в виде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таблиц,графических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схем, карт понятий —концептуальных диаграмм, опорных конспектов);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 ходе изучения обучающиеся приобретут опыт проектной деятельности какособой формы учебной работы, способствующей воспитанию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самостоятельности,инициативности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ответственности, повышению мотивации и эффективности учебнойдеятельности; в ходе реализации исходного замысла на практическом уровне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поискунестандартных решений, поиску и осуществлению наиболее приемлемого решения.В соответствии ФГОС ООО выделяются три группы универсальных учебных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этикета;сопоставлять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чер</w:t>
      </w:r>
      <w:r w:rsidR="00E15BE3">
        <w:rPr>
          <w:rFonts w:ascii="Times New Roman" w:hAnsi="Times New Roman" w:cs="Times New Roman"/>
          <w:sz w:val="24"/>
          <w:szCs w:val="24"/>
        </w:rPr>
        <w:t>новой и отредактированный текст и т.д.</w:t>
      </w:r>
    </w:p>
    <w:p w:rsidR="00BF1DA5" w:rsidRPr="00811AD8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выявленнымифактами;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</w:t>
      </w:r>
      <w:r w:rsidR="00E15BE3">
        <w:rPr>
          <w:rFonts w:ascii="Times New Roman" w:hAnsi="Times New Roman" w:cs="Times New Roman"/>
          <w:sz w:val="24"/>
          <w:szCs w:val="24"/>
        </w:rPr>
        <w:t>выявлять логический план текста и т.д.</w:t>
      </w:r>
      <w:bookmarkStart w:id="0" w:name="_GoBack"/>
      <w:bookmarkEnd w:id="0"/>
    </w:p>
    <w:p w:rsidR="00BF1DA5" w:rsidRPr="00811AD8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AD8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BF1DA5" w:rsidRP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A5">
        <w:rPr>
          <w:rFonts w:ascii="Times New Roman" w:hAnsi="Times New Roman" w:cs="Times New Roman"/>
          <w:b/>
          <w:sz w:val="24"/>
          <w:szCs w:val="24"/>
        </w:rPr>
        <w:t>7 класс (17 часов)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Язык и ку</w:t>
      </w:r>
      <w:r w:rsidR="00E15BE3">
        <w:rPr>
          <w:rFonts w:ascii="Times New Roman" w:hAnsi="Times New Roman" w:cs="Times New Roman"/>
          <w:i/>
          <w:sz w:val="24"/>
          <w:szCs w:val="24"/>
        </w:rPr>
        <w:t>льтура 4 ч.</w:t>
      </w:r>
    </w:p>
    <w:p w:rsidR="00E15BE3" w:rsidRDefault="00E15BE3" w:rsidP="00E15B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Культура речи.5 ч.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  <w:r w:rsidR="00E15BE3">
        <w:rPr>
          <w:rFonts w:ascii="Times New Roman" w:hAnsi="Times New Roman" w:cs="Times New Roman"/>
          <w:i/>
          <w:sz w:val="24"/>
          <w:szCs w:val="24"/>
        </w:rPr>
        <w:t xml:space="preserve"> 8ч.</w:t>
      </w:r>
    </w:p>
    <w:sectPr w:rsidR="00BF1DA5" w:rsidRPr="00BF1DA5" w:rsidSect="00252802">
      <w:pgSz w:w="16838" w:h="11906" w:orient="landscape"/>
      <w:pgMar w:top="284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8"/>
  </w:num>
  <w:num w:numId="5">
    <w:abstractNumId w:val="11"/>
  </w:num>
  <w:num w:numId="6">
    <w:abstractNumId w:val="24"/>
  </w:num>
  <w:num w:numId="7">
    <w:abstractNumId w:val="16"/>
  </w:num>
  <w:num w:numId="8">
    <w:abstractNumId w:val="17"/>
  </w:num>
  <w:num w:numId="9">
    <w:abstractNumId w:val="9"/>
  </w:num>
  <w:num w:numId="10">
    <w:abstractNumId w:val="6"/>
  </w:num>
  <w:num w:numId="11">
    <w:abstractNumId w:val="5"/>
  </w:num>
  <w:num w:numId="12">
    <w:abstractNumId w:val="21"/>
  </w:num>
  <w:num w:numId="13">
    <w:abstractNumId w:val="26"/>
  </w:num>
  <w:num w:numId="14">
    <w:abstractNumId w:val="12"/>
  </w:num>
  <w:num w:numId="15">
    <w:abstractNumId w:val="15"/>
  </w:num>
  <w:num w:numId="16">
    <w:abstractNumId w:val="13"/>
  </w:num>
  <w:num w:numId="17">
    <w:abstractNumId w:val="18"/>
  </w:num>
  <w:num w:numId="18">
    <w:abstractNumId w:val="10"/>
  </w:num>
  <w:num w:numId="19">
    <w:abstractNumId w:val="22"/>
  </w:num>
  <w:num w:numId="20">
    <w:abstractNumId w:val="14"/>
  </w:num>
  <w:num w:numId="21">
    <w:abstractNumId w:val="25"/>
  </w:num>
  <w:num w:numId="22">
    <w:abstractNumId w:val="19"/>
  </w:num>
  <w:num w:numId="23">
    <w:abstractNumId w:val="0"/>
  </w:num>
  <w:num w:numId="24">
    <w:abstractNumId w:val="23"/>
  </w:num>
  <w:num w:numId="25">
    <w:abstractNumId w:val="1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830"/>
    <w:rsid w:val="00020A33"/>
    <w:rsid w:val="00165B54"/>
    <w:rsid w:val="00167014"/>
    <w:rsid w:val="00252802"/>
    <w:rsid w:val="002B2830"/>
    <w:rsid w:val="005610DF"/>
    <w:rsid w:val="0064297B"/>
    <w:rsid w:val="007B491D"/>
    <w:rsid w:val="008673AA"/>
    <w:rsid w:val="00BF1DA5"/>
    <w:rsid w:val="00CD6632"/>
    <w:rsid w:val="00D3670A"/>
    <w:rsid w:val="00E15BE3"/>
    <w:rsid w:val="00E4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DE10-C1CA-4100-A001-C7EB29C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33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02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BADD-E515-4463-B7C9-66C9C0A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9</cp:revision>
  <dcterms:created xsi:type="dcterms:W3CDTF">2019-11-09T22:52:00Z</dcterms:created>
  <dcterms:modified xsi:type="dcterms:W3CDTF">2020-09-10T05:39:00Z</dcterms:modified>
</cp:coreProperties>
</file>