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22" w:rsidRPr="00F36B97" w:rsidRDefault="006F3C22" w:rsidP="006F3C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bookmarkStart w:id="0" w:name="_GoBack"/>
      <w:r w:rsidRPr="00F36B9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Аннотация </w:t>
      </w:r>
    </w:p>
    <w:p w:rsidR="006F3C22" w:rsidRPr="00F36B97" w:rsidRDefault="006F3C22" w:rsidP="006F3C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F36B9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6 класс </w:t>
      </w:r>
    </w:p>
    <w:p w:rsidR="006F3C22" w:rsidRPr="00F36B97" w:rsidRDefault="006F3C22" w:rsidP="006F3C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</w:pPr>
      <w:r w:rsidRPr="00F36B97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«Русский язык» </w:t>
      </w:r>
    </w:p>
    <w:p w:rsidR="006F3C22" w:rsidRDefault="006F3C22" w:rsidP="006F3C22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5"/>
          <w:sz w:val="24"/>
          <w:szCs w:val="24"/>
        </w:rPr>
      </w:pPr>
    </w:p>
    <w:p w:rsidR="006F3C22" w:rsidRDefault="006F3C22" w:rsidP="006F3C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3C22" w:rsidRDefault="006F3C22" w:rsidP="006F3C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по русскому языку для 6 класса составлена с использованием материалов ФГОС ООО, утвержденного приказом Министерства образования и науки Российской Федерации от 17 декабря 2010г.No1897 «Об утверждении федерального государственного образовательного стандарта основного общего образования», Примерной программы по русском</w:t>
      </w:r>
      <w:proofErr w:type="gramStart"/>
      <w:r>
        <w:rPr>
          <w:rFonts w:ascii="Times New Roman" w:hAnsi="Times New Roman"/>
          <w:sz w:val="24"/>
          <w:szCs w:val="24"/>
        </w:rPr>
        <w:t>у(</w:t>
      </w:r>
      <w:proofErr w:type="gramEnd"/>
      <w:r>
        <w:rPr>
          <w:rFonts w:ascii="Times New Roman" w:hAnsi="Times New Roman"/>
          <w:sz w:val="24"/>
          <w:szCs w:val="24"/>
        </w:rPr>
        <w:t xml:space="preserve">родному) языку и рабочей программы к предметной линии учебников для 5-9 классов образовательной школы авторов </w:t>
      </w:r>
      <w:proofErr w:type="spellStart"/>
      <w:r>
        <w:rPr>
          <w:rFonts w:ascii="Times New Roman" w:hAnsi="Times New Roman"/>
          <w:sz w:val="24"/>
          <w:szCs w:val="24"/>
        </w:rPr>
        <w:t>Т.А.Ладыженской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М.Т.Баранова, </w:t>
      </w:r>
      <w:proofErr w:type="spellStart"/>
      <w:r>
        <w:rPr>
          <w:rFonts w:ascii="Times New Roman" w:hAnsi="Times New Roman"/>
          <w:sz w:val="24"/>
          <w:szCs w:val="24"/>
        </w:rPr>
        <w:t>Л.А.Тростенцовой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Русский язык. Рабочие программы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Предметная линия учебников </w:t>
      </w:r>
      <w:proofErr w:type="spellStart"/>
      <w:r>
        <w:rPr>
          <w:rFonts w:ascii="Times New Roman" w:hAnsi="Times New Roman"/>
          <w:sz w:val="24"/>
          <w:szCs w:val="24"/>
        </w:rPr>
        <w:t>Т.А.Ладыженской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М.Т.Баранова, </w:t>
      </w:r>
      <w:proofErr w:type="spellStart"/>
      <w:r>
        <w:rPr>
          <w:rFonts w:ascii="Times New Roman" w:hAnsi="Times New Roman"/>
          <w:sz w:val="24"/>
          <w:szCs w:val="24"/>
        </w:rPr>
        <w:t>Л.А.Тростенцовой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др.-13-е изд.-М.:Просвещение,2016). </w:t>
      </w:r>
    </w:p>
    <w:p w:rsidR="006F3C22" w:rsidRDefault="006F3C22" w:rsidP="006F3C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реализуется по линии учебников </w:t>
      </w:r>
      <w:proofErr w:type="spellStart"/>
      <w:r>
        <w:rPr>
          <w:rFonts w:ascii="Times New Roman" w:hAnsi="Times New Roman"/>
          <w:sz w:val="24"/>
          <w:szCs w:val="24"/>
        </w:rPr>
        <w:t>Т.А.Ладыженской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М.Т.Баранова, </w:t>
      </w:r>
      <w:proofErr w:type="spellStart"/>
      <w:r>
        <w:rPr>
          <w:rFonts w:ascii="Times New Roman" w:hAnsi="Times New Roman"/>
          <w:sz w:val="24"/>
          <w:szCs w:val="24"/>
        </w:rPr>
        <w:t>Л.А.Тростенцовой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др., включенных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6F3C22" w:rsidRDefault="006F3C22" w:rsidP="006F3C22">
      <w:pPr>
        <w:shd w:val="clear" w:color="auto" w:fill="FFFFFF"/>
        <w:suppressAutoHyphens/>
        <w:spacing w:after="0" w:line="240" w:lineRule="auto"/>
        <w:ind w:right="2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«Русский  язык. 6 класс.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в 2 ч.», авторов: М.Т. Баранова, Т.А. </w:t>
      </w:r>
      <w:proofErr w:type="spellStart"/>
      <w:r>
        <w:rPr>
          <w:rFonts w:ascii="Times New Roman" w:hAnsi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>
        <w:rPr>
          <w:rFonts w:ascii="Times New Roman" w:hAnsi="Times New Roman"/>
          <w:sz w:val="24"/>
          <w:szCs w:val="24"/>
        </w:rPr>
        <w:t>Тростенцовой</w:t>
      </w:r>
      <w:proofErr w:type="spellEnd"/>
      <w:r>
        <w:rPr>
          <w:rFonts w:ascii="Times New Roman" w:hAnsi="Times New Roman"/>
          <w:sz w:val="24"/>
          <w:szCs w:val="24"/>
        </w:rPr>
        <w:t>, - 5-е изд</w:t>
      </w:r>
      <w:proofErr w:type="gramStart"/>
      <w:r>
        <w:rPr>
          <w:rFonts w:ascii="Times New Roman" w:hAnsi="Times New Roman"/>
          <w:sz w:val="24"/>
          <w:szCs w:val="24"/>
        </w:rPr>
        <w:t>.-.</w:t>
      </w:r>
      <w:proofErr w:type="gramEnd"/>
      <w:r>
        <w:rPr>
          <w:rFonts w:ascii="Times New Roman" w:hAnsi="Times New Roman"/>
          <w:sz w:val="24"/>
          <w:szCs w:val="24"/>
        </w:rPr>
        <w:t>М.: Просвещение, 2015.</w:t>
      </w:r>
    </w:p>
    <w:p w:rsidR="006F3C22" w:rsidRDefault="006F3C22" w:rsidP="006F3C22">
      <w:pPr>
        <w:spacing w:after="0" w:line="240" w:lineRule="auto"/>
        <w:ind w:left="-1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Учащиеся в силу своих индивидуальных психофизических особенностей (ОВЗ) не могут освоить Программу по русскому языку в соответствии с требованиями федерального государственного стандарта, предъявляемого к учащимся  общеобразовательных школ, так как испытывают затруднения при чтении, не могут выделить главное в информации, затрудняются при  анализе, сравнении, обобщении, систематизации, обладают неустойчивым вниманием, обладают бедным словарным запасом, нарушены фонематический слух и </w:t>
      </w:r>
      <w:proofErr w:type="spellStart"/>
      <w:r>
        <w:rPr>
          <w:rFonts w:ascii="Times New Roman" w:hAnsi="Times New Roman"/>
          <w:sz w:val="24"/>
          <w:szCs w:val="24"/>
        </w:rPr>
        <w:t>графоматорные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навыки.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Учащиеся с ОВЗ работают на уровне репродуктивного восприятия, основой при обучении является пассивное механическое запоминание изучаемого материала, таким детям с трудом даются отдельные приемы умственной деятельности, овладение интеллектуальными умениями. </w:t>
      </w:r>
      <w:proofErr w:type="gramStart"/>
      <w:r>
        <w:rPr>
          <w:rFonts w:ascii="Times New Roman" w:hAnsi="Times New Roman"/>
          <w:sz w:val="24"/>
          <w:szCs w:val="24"/>
        </w:rPr>
        <w:t xml:space="preserve">Однако коррекционная школа призвана создать образовательную среду и условия,  позволяющие детям с ограниченными возможностями получить качественное образование по русскому языку, подготовить разносторонне развитую личность, обладающую коммуникативной, языковой и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компетенциями, способную использовать полученные знания для успешной социализации, дальнейшего образования и трудовой деятельности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6F3C22" w:rsidRDefault="006F3C22" w:rsidP="006F3C22">
      <w:pPr>
        <w:spacing w:after="0" w:line="240" w:lineRule="auto"/>
        <w:ind w:left="-1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языковые факты изучаются таким образом, чтобы ученики могли опознавать их, опираясь на существенные признаки. По другим вопросам учащиеся получают только общее представление. Ряд сведений о языке познается школьниками в результате практической деятельности. Например, правописание гласных в суффиксах причастий, степени сравнения наречий.  </w:t>
      </w:r>
    </w:p>
    <w:p w:rsidR="006F3C22" w:rsidRDefault="006F3C22" w:rsidP="006F3C22">
      <w:pPr>
        <w:spacing w:after="0" w:line="240" w:lineRule="auto"/>
        <w:ind w:left="-1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новые элементарные навыки вырабатываются у таких детей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учащимися, поэтому Программа составлена с учетом того, чтобы сформировать прочные орфографические и  грамматические умения и навыки учащихся с ОВЗ. Значимость данной Программы заключается в углублении лингвистических знаний, овладении культурой устной и </w:t>
      </w:r>
      <w:r>
        <w:rPr>
          <w:rFonts w:ascii="Times New Roman" w:hAnsi="Times New Roman"/>
          <w:sz w:val="24"/>
          <w:szCs w:val="24"/>
        </w:rPr>
        <w:lastRenderedPageBreak/>
        <w:t xml:space="preserve">письменной речи и искусством речевого общения учащихся с ЗПР; в формировании у них умений применять полученные знания на практике, обеспечении сознательного усвоения материала, развитии навыков активных речевых действий и риторических способностей, логического мышления.  </w:t>
      </w:r>
    </w:p>
    <w:p w:rsidR="006F3C22" w:rsidRDefault="006F3C22" w:rsidP="006F3C22">
      <w:pPr>
        <w:spacing w:after="0" w:line="240" w:lineRule="auto"/>
        <w:ind w:left="1074" w:right="362"/>
        <w:jc w:val="center"/>
        <w:rPr>
          <w:rFonts w:ascii="Times New Roman" w:hAnsi="Times New Roman"/>
          <w:b/>
          <w:sz w:val="24"/>
          <w:szCs w:val="24"/>
        </w:rPr>
      </w:pPr>
    </w:p>
    <w:p w:rsidR="006F3C22" w:rsidRDefault="006F3C22" w:rsidP="006F3C22">
      <w:pPr>
        <w:spacing w:after="0" w:line="240" w:lineRule="auto"/>
        <w:ind w:left="1074" w:right="362"/>
        <w:jc w:val="center"/>
        <w:rPr>
          <w:rFonts w:ascii="Times New Roman" w:hAnsi="Times New Roman"/>
          <w:b/>
          <w:sz w:val="24"/>
          <w:szCs w:val="24"/>
        </w:rPr>
      </w:pPr>
    </w:p>
    <w:p w:rsidR="006F3C22" w:rsidRDefault="006F3C22" w:rsidP="006F3C22">
      <w:pPr>
        <w:spacing w:after="0" w:line="240" w:lineRule="auto"/>
        <w:ind w:left="1074" w:right="3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:rsidR="006F3C22" w:rsidRDefault="006F3C22" w:rsidP="006F3C22">
      <w:pPr>
        <w:spacing w:after="0" w:line="240" w:lineRule="auto"/>
        <w:ind w:left="-1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Концепция модернизации российского образования определяет цели общего образования на современном этапе. Она подчеркивает необходимость «ориентации образования не только на усвоение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определенной суммы знаний, но и на развитие его личности, его познавательных и созидательных способностей». На основании требований федерального  государственного образовательного стандарта в содержании Программы предполагается реализовать актуальные в настоящее время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личностно-ориентированный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подходы для успешной социализации, дальнейшего образования и трудовой деятельности учащихся с ОВЗ. В связи с этим определена </w:t>
      </w:r>
      <w:r>
        <w:rPr>
          <w:rFonts w:ascii="Times New Roman" w:hAnsi="Times New Roman"/>
          <w:b/>
          <w:sz w:val="24"/>
          <w:szCs w:val="24"/>
        </w:rPr>
        <w:t>цель обучения</w:t>
      </w:r>
      <w:r>
        <w:rPr>
          <w:rFonts w:ascii="Times New Roman" w:hAnsi="Times New Roman"/>
          <w:sz w:val="24"/>
          <w:szCs w:val="24"/>
        </w:rPr>
        <w:t xml:space="preserve"> – изучение основного перечня тем, которые раскрывают стержневые разделы языкознания, подготовка учащихся к сдаче экзамена по русскому языку. </w:t>
      </w:r>
    </w:p>
    <w:p w:rsidR="006F3C22" w:rsidRDefault="006F3C22" w:rsidP="006F3C2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цель обусловливает следующие </w:t>
      </w: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6F3C22" w:rsidRDefault="006F3C22" w:rsidP="006F3C22">
      <w:pPr>
        <w:spacing w:after="0" w:line="240" w:lineRule="auto"/>
        <w:ind w:lef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Познавательные задачи: </w:t>
      </w:r>
    </w:p>
    <w:p w:rsidR="006F3C22" w:rsidRDefault="006F3C22" w:rsidP="006F3C22">
      <w:pPr>
        <w:spacing w:after="0" w:line="240" w:lineRule="auto"/>
        <w:ind w:left="-12" w:firstLine="106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b/>
          <w:sz w:val="24"/>
          <w:szCs w:val="24"/>
        </w:rPr>
        <w:t>изучать</w:t>
      </w:r>
      <w:r>
        <w:rPr>
          <w:rFonts w:ascii="Times New Roman" w:hAnsi="Times New Roman"/>
          <w:sz w:val="24"/>
          <w:szCs w:val="24"/>
        </w:rPr>
        <w:t xml:space="preserve"> базовые основы таких разделов языка, как  фонетика, орфоэпия, графика, орфография, лексикология, фразеология, </w:t>
      </w:r>
      <w:proofErr w:type="spellStart"/>
      <w:r>
        <w:rPr>
          <w:rFonts w:ascii="Times New Roman" w:hAnsi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sz w:val="24"/>
          <w:szCs w:val="24"/>
        </w:rPr>
        <w:t xml:space="preserve">, словообразование, морфология, синтаксис, пунктуация, стилистика, а также некоторые сведения о роли языка в жизни общества, его развитии, о месте русского языка среди языков мира; </w:t>
      </w:r>
      <w:proofErr w:type="gramEnd"/>
    </w:p>
    <w:p w:rsidR="006F3C22" w:rsidRDefault="006F3C22" w:rsidP="006F3C22">
      <w:pPr>
        <w:tabs>
          <w:tab w:val="center" w:pos="2100"/>
          <w:tab w:val="center" w:pos="3741"/>
          <w:tab w:val="center" w:pos="5179"/>
          <w:tab w:val="right" w:pos="9644"/>
        </w:tabs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b/>
          <w:sz w:val="24"/>
          <w:szCs w:val="24"/>
        </w:rPr>
        <w:t>формировать</w:t>
      </w:r>
      <w:r>
        <w:rPr>
          <w:rFonts w:ascii="Times New Roman" w:hAnsi="Times New Roman"/>
          <w:sz w:val="24"/>
          <w:szCs w:val="24"/>
        </w:rPr>
        <w:tab/>
        <w:t xml:space="preserve">у </w:t>
      </w:r>
      <w:r>
        <w:rPr>
          <w:rFonts w:ascii="Times New Roman" w:hAnsi="Times New Roman"/>
          <w:sz w:val="24"/>
          <w:szCs w:val="24"/>
        </w:rPr>
        <w:tab/>
        <w:t xml:space="preserve">обучающихся </w:t>
      </w:r>
      <w:r>
        <w:rPr>
          <w:rFonts w:ascii="Times New Roman" w:hAnsi="Times New Roman"/>
          <w:sz w:val="24"/>
          <w:szCs w:val="24"/>
        </w:rPr>
        <w:tab/>
        <w:t xml:space="preserve">научно-лингвистического </w:t>
      </w:r>
    </w:p>
    <w:p w:rsidR="006F3C22" w:rsidRDefault="006F3C22" w:rsidP="006F3C22">
      <w:pPr>
        <w:spacing w:after="0" w:line="240" w:lineRule="auto"/>
        <w:ind w:lef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мировоззрения; </w:t>
      </w:r>
    </w:p>
    <w:p w:rsidR="006F3C22" w:rsidRDefault="006F3C22" w:rsidP="006F3C22">
      <w:pPr>
        <w:spacing w:after="0" w:line="240" w:lineRule="auto"/>
        <w:ind w:left="-13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b/>
          <w:sz w:val="24"/>
          <w:szCs w:val="24"/>
        </w:rPr>
        <w:t xml:space="preserve">формировать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умения </w:t>
      </w:r>
      <w:r>
        <w:rPr>
          <w:rFonts w:ascii="Times New Roman" w:hAnsi="Times New Roman"/>
          <w:sz w:val="24"/>
          <w:szCs w:val="24"/>
        </w:rPr>
        <w:tab/>
        <w:t xml:space="preserve">опознавать, </w:t>
      </w:r>
      <w:r>
        <w:rPr>
          <w:rFonts w:ascii="Times New Roman" w:hAnsi="Times New Roman"/>
          <w:sz w:val="24"/>
          <w:szCs w:val="24"/>
        </w:rPr>
        <w:tab/>
        <w:t xml:space="preserve">анализировать, классифицировать </w:t>
      </w:r>
      <w:r>
        <w:rPr>
          <w:rFonts w:ascii="Times New Roman" w:hAnsi="Times New Roman"/>
          <w:sz w:val="24"/>
          <w:szCs w:val="24"/>
        </w:rPr>
        <w:tab/>
        <w:t xml:space="preserve">языковые </w:t>
      </w:r>
      <w:r>
        <w:rPr>
          <w:rFonts w:ascii="Times New Roman" w:hAnsi="Times New Roman"/>
          <w:sz w:val="24"/>
          <w:szCs w:val="24"/>
        </w:rPr>
        <w:tab/>
        <w:t xml:space="preserve">факты, </w:t>
      </w:r>
      <w:r>
        <w:rPr>
          <w:rFonts w:ascii="Times New Roman" w:hAnsi="Times New Roman"/>
          <w:sz w:val="24"/>
          <w:szCs w:val="24"/>
        </w:rPr>
        <w:tab/>
        <w:t xml:space="preserve">оценивать </w:t>
      </w:r>
      <w:r>
        <w:rPr>
          <w:rFonts w:ascii="Times New Roman" w:hAnsi="Times New Roman"/>
          <w:sz w:val="24"/>
          <w:szCs w:val="24"/>
        </w:rPr>
        <w:tab/>
        <w:t xml:space="preserve">их </w:t>
      </w:r>
      <w:r>
        <w:rPr>
          <w:rFonts w:ascii="Times New Roman" w:hAnsi="Times New Roman"/>
          <w:sz w:val="24"/>
          <w:szCs w:val="24"/>
        </w:rPr>
        <w:tab/>
        <w:t xml:space="preserve">с </w:t>
      </w:r>
      <w:r>
        <w:rPr>
          <w:rFonts w:ascii="Times New Roman" w:hAnsi="Times New Roman"/>
          <w:sz w:val="24"/>
          <w:szCs w:val="24"/>
        </w:rPr>
        <w:tab/>
        <w:t xml:space="preserve">точки </w:t>
      </w:r>
      <w:r>
        <w:rPr>
          <w:rFonts w:ascii="Times New Roman" w:hAnsi="Times New Roman"/>
          <w:sz w:val="24"/>
          <w:szCs w:val="24"/>
        </w:rPr>
        <w:tab/>
        <w:t xml:space="preserve">зрения нормативности, соответствия ситуации и сфере общения; умения работать с текстом, осуществлять информационный поиск, извлекать и преобразовывать необходимую информацию; уметь пользоваться различными лингвистическими словарями, в том числе и электронными. </w:t>
      </w:r>
    </w:p>
    <w:p w:rsidR="006F3C22" w:rsidRDefault="006F3C22" w:rsidP="006F3C22">
      <w:pPr>
        <w:spacing w:after="0" w:line="240" w:lineRule="auto"/>
        <w:ind w:left="-13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b/>
          <w:sz w:val="24"/>
          <w:szCs w:val="24"/>
        </w:rPr>
        <w:t xml:space="preserve">совершенствовать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речемыслительную </w:t>
      </w:r>
      <w:r>
        <w:rPr>
          <w:rFonts w:ascii="Times New Roman" w:hAnsi="Times New Roman"/>
          <w:sz w:val="24"/>
          <w:szCs w:val="24"/>
        </w:rPr>
        <w:tab/>
        <w:t xml:space="preserve">деятельность, коммуникативные умения и навыки, обеспечивающие свободное овладение русским </w:t>
      </w:r>
      <w:r>
        <w:rPr>
          <w:rFonts w:ascii="Times New Roman" w:hAnsi="Times New Roman"/>
          <w:sz w:val="24"/>
          <w:szCs w:val="24"/>
        </w:rPr>
        <w:tab/>
        <w:t xml:space="preserve">литературным </w:t>
      </w:r>
      <w:r>
        <w:rPr>
          <w:rFonts w:ascii="Times New Roman" w:hAnsi="Times New Roman"/>
          <w:sz w:val="24"/>
          <w:szCs w:val="24"/>
        </w:rPr>
        <w:tab/>
        <w:t xml:space="preserve">языком </w:t>
      </w:r>
      <w:r>
        <w:rPr>
          <w:rFonts w:ascii="Times New Roman" w:hAnsi="Times New Roman"/>
          <w:sz w:val="24"/>
          <w:szCs w:val="24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ab/>
        <w:t xml:space="preserve">разных </w:t>
      </w:r>
      <w:r>
        <w:rPr>
          <w:rFonts w:ascii="Times New Roman" w:hAnsi="Times New Roman"/>
          <w:sz w:val="24"/>
          <w:szCs w:val="24"/>
        </w:rPr>
        <w:tab/>
        <w:t xml:space="preserve">сферах </w:t>
      </w:r>
      <w:r>
        <w:rPr>
          <w:rFonts w:ascii="Times New Roman" w:hAnsi="Times New Roman"/>
          <w:sz w:val="24"/>
          <w:szCs w:val="24"/>
        </w:rPr>
        <w:tab/>
        <w:t xml:space="preserve">и </w:t>
      </w:r>
      <w:r>
        <w:rPr>
          <w:rFonts w:ascii="Times New Roman" w:hAnsi="Times New Roman"/>
          <w:sz w:val="24"/>
          <w:szCs w:val="24"/>
        </w:rPr>
        <w:tab/>
        <w:t xml:space="preserve">ситуациях </w:t>
      </w:r>
      <w:r>
        <w:rPr>
          <w:rFonts w:ascii="Times New Roman" w:hAnsi="Times New Roman"/>
          <w:sz w:val="24"/>
          <w:szCs w:val="24"/>
        </w:rPr>
        <w:tab/>
        <w:t xml:space="preserve">его использования;обогащать словарный запас  и грамматический строй речи учащихся; формировать потребность к речевому самосовершенствованию и  взаимодействию; совершенствовать умения  и навыки устной и письменной речи; </w:t>
      </w:r>
    </w:p>
    <w:p w:rsidR="006F3C22" w:rsidRDefault="006F3C22" w:rsidP="006F3C2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b/>
          <w:sz w:val="24"/>
          <w:szCs w:val="24"/>
        </w:rPr>
        <w:t xml:space="preserve">развивать </w:t>
      </w:r>
      <w:r>
        <w:rPr>
          <w:rFonts w:ascii="Times New Roman" w:hAnsi="Times New Roman"/>
          <w:sz w:val="24"/>
          <w:szCs w:val="24"/>
        </w:rPr>
        <w:t xml:space="preserve">творческое и логическое мышление; </w:t>
      </w:r>
    </w:p>
    <w:p w:rsidR="006F3C22" w:rsidRDefault="006F3C22" w:rsidP="006F3C22">
      <w:pPr>
        <w:tabs>
          <w:tab w:val="center" w:pos="2078"/>
          <w:tab w:val="center" w:pos="3939"/>
          <w:tab w:val="center" w:pos="5956"/>
          <w:tab w:val="center" w:pos="7589"/>
          <w:tab w:val="right" w:pos="9644"/>
        </w:tabs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b/>
          <w:sz w:val="24"/>
          <w:szCs w:val="24"/>
        </w:rPr>
        <w:t>воспитывать</w:t>
      </w:r>
      <w:r>
        <w:rPr>
          <w:rFonts w:ascii="Times New Roman" w:hAnsi="Times New Roman"/>
          <w:sz w:val="24"/>
          <w:szCs w:val="24"/>
        </w:rPr>
        <w:tab/>
        <w:t xml:space="preserve">чувства </w:t>
      </w:r>
      <w:r>
        <w:rPr>
          <w:rFonts w:ascii="Times New Roman" w:hAnsi="Times New Roman"/>
          <w:sz w:val="24"/>
          <w:szCs w:val="24"/>
        </w:rPr>
        <w:tab/>
        <w:t xml:space="preserve">гражданственности </w:t>
      </w:r>
      <w:r>
        <w:rPr>
          <w:rFonts w:ascii="Times New Roman" w:hAnsi="Times New Roman"/>
          <w:sz w:val="24"/>
          <w:szCs w:val="24"/>
        </w:rPr>
        <w:tab/>
        <w:t xml:space="preserve">и </w:t>
      </w:r>
      <w:r>
        <w:rPr>
          <w:rFonts w:ascii="Times New Roman" w:hAnsi="Times New Roman"/>
          <w:sz w:val="24"/>
          <w:szCs w:val="24"/>
        </w:rPr>
        <w:tab/>
        <w:t xml:space="preserve">патриотизма, </w:t>
      </w:r>
    </w:p>
    <w:p w:rsidR="006F3C22" w:rsidRDefault="006F3C22" w:rsidP="006F3C22">
      <w:pPr>
        <w:spacing w:after="0" w:line="240" w:lineRule="auto"/>
        <w:ind w:lef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сознательного отношения к языку как явлению культуры, основному средству общения и получения знаний в разных сферах человеческой деятельности; воспитывать интерес и любовь к русскому языку. </w:t>
      </w:r>
    </w:p>
    <w:p w:rsidR="006F3C22" w:rsidRDefault="006F3C22" w:rsidP="006F3C22">
      <w:pPr>
        <w:spacing w:after="0" w:line="240" w:lineRule="auto"/>
        <w:ind w:left="-1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Ввиду вышеуказанных психофизических особенностей обучающихся проводится коррекционная работа, которая включает следующие направления: </w:t>
      </w:r>
    </w:p>
    <w:p w:rsidR="006F3C22" w:rsidRDefault="006F3C22" w:rsidP="006F3C22">
      <w:pPr>
        <w:spacing w:after="0" w:line="240" w:lineRule="auto"/>
        <w:ind w:left="-12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моторики; </w:t>
      </w:r>
    </w:p>
    <w:p w:rsidR="006F3C22" w:rsidRDefault="006F3C22" w:rsidP="006F3C22">
      <w:pPr>
        <w:spacing w:after="0" w:line="240" w:lineRule="auto"/>
        <w:ind w:left="-12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развитие восприятия, памяти, внимания; формирование </w:t>
      </w:r>
      <w:proofErr w:type="spellStart"/>
      <w:r>
        <w:rPr>
          <w:rFonts w:ascii="Times New Roman" w:hAnsi="Times New Roman"/>
          <w:sz w:val="24"/>
          <w:szCs w:val="24"/>
        </w:rPr>
        <w:t>обощенных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</w:t>
      </w:r>
      <w:r>
        <w:rPr>
          <w:rFonts w:ascii="Times New Roman" w:hAnsi="Times New Roman"/>
          <w:sz w:val="24"/>
          <w:szCs w:val="24"/>
        </w:rPr>
        <w:tab/>
        <w:t xml:space="preserve">о </w:t>
      </w:r>
      <w:r>
        <w:rPr>
          <w:rFonts w:ascii="Times New Roman" w:hAnsi="Times New Roman"/>
          <w:sz w:val="24"/>
          <w:szCs w:val="24"/>
        </w:rPr>
        <w:tab/>
        <w:t xml:space="preserve">свойствах </w:t>
      </w:r>
      <w:r>
        <w:rPr>
          <w:rFonts w:ascii="Times New Roman" w:hAnsi="Times New Roman"/>
          <w:sz w:val="24"/>
          <w:szCs w:val="24"/>
        </w:rPr>
        <w:tab/>
        <w:t xml:space="preserve">предметов </w:t>
      </w:r>
      <w:r>
        <w:rPr>
          <w:rFonts w:ascii="Times New Roman" w:hAnsi="Times New Roman"/>
          <w:sz w:val="24"/>
          <w:szCs w:val="24"/>
        </w:rPr>
        <w:tab/>
        <w:t xml:space="preserve">(цвет, </w:t>
      </w:r>
      <w:r>
        <w:rPr>
          <w:rFonts w:ascii="Times New Roman" w:hAnsi="Times New Roman"/>
          <w:sz w:val="24"/>
          <w:szCs w:val="24"/>
        </w:rPr>
        <w:tab/>
        <w:t xml:space="preserve">форма, </w:t>
      </w:r>
      <w:r>
        <w:rPr>
          <w:rFonts w:ascii="Times New Roman" w:hAnsi="Times New Roman"/>
          <w:sz w:val="24"/>
          <w:szCs w:val="24"/>
        </w:rPr>
        <w:tab/>
        <w:t xml:space="preserve">величина), пространственных представлений и ориентаций, представлений о времени; </w:t>
      </w:r>
    </w:p>
    <w:p w:rsidR="006F3C22" w:rsidRDefault="006F3C22" w:rsidP="006F3C22">
      <w:pPr>
        <w:spacing w:after="0" w:line="240" w:lineRule="auto"/>
        <w:ind w:left="-12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ab/>
        <w:t xml:space="preserve">различных </w:t>
      </w:r>
      <w:r>
        <w:rPr>
          <w:rFonts w:ascii="Times New Roman" w:hAnsi="Times New Roman"/>
          <w:sz w:val="24"/>
          <w:szCs w:val="24"/>
        </w:rPr>
        <w:tab/>
        <w:t xml:space="preserve">видов </w:t>
      </w:r>
      <w:r>
        <w:rPr>
          <w:rFonts w:ascii="Times New Roman" w:hAnsi="Times New Roman"/>
          <w:sz w:val="24"/>
          <w:szCs w:val="24"/>
        </w:rPr>
        <w:tab/>
        <w:t xml:space="preserve">мышления: </w:t>
      </w:r>
      <w:r>
        <w:rPr>
          <w:rFonts w:ascii="Times New Roman" w:hAnsi="Times New Roman"/>
          <w:sz w:val="24"/>
          <w:szCs w:val="24"/>
        </w:rPr>
        <w:tab/>
        <w:t xml:space="preserve">наглядно-образного, словесно-логического; </w:t>
      </w:r>
    </w:p>
    <w:p w:rsidR="006F3C22" w:rsidRDefault="006F3C22" w:rsidP="006F3C22">
      <w:pPr>
        <w:spacing w:after="0" w:line="240" w:lineRule="auto"/>
        <w:ind w:left="10"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lastRenderedPageBreak/>
        <w:t>−</w:t>
      </w:r>
      <w:r>
        <w:rPr>
          <w:rFonts w:ascii="Times New Roman" w:hAnsi="Times New Roman"/>
          <w:sz w:val="24"/>
          <w:szCs w:val="24"/>
        </w:rPr>
        <w:t xml:space="preserve">развитие основных мыслительных операций: умения сравнивать, </w:t>
      </w:r>
    </w:p>
    <w:p w:rsidR="006F3C22" w:rsidRDefault="006F3C22" w:rsidP="006F3C22">
      <w:pPr>
        <w:spacing w:after="0" w:line="240" w:lineRule="auto"/>
        <w:ind w:lef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анализировать, выделять сходство и различие понятий, работать по </w:t>
      </w:r>
      <w:proofErr w:type="gramStart"/>
      <w:r>
        <w:rPr>
          <w:rFonts w:ascii="Times New Roman" w:hAnsi="Times New Roman"/>
          <w:sz w:val="24"/>
          <w:szCs w:val="24"/>
        </w:rPr>
        <w:t>словесной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письменной  инструкциями,  алгоритму, планировать деятельность; </w:t>
      </w:r>
    </w:p>
    <w:p w:rsidR="006F3C22" w:rsidRDefault="006F3C22" w:rsidP="006F3C22">
      <w:pPr>
        <w:spacing w:after="0" w:line="240" w:lineRule="auto"/>
        <w:ind w:left="-13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ab/>
        <w:t xml:space="preserve">эмоционально-личностной </w:t>
      </w:r>
      <w:r>
        <w:rPr>
          <w:rFonts w:ascii="Times New Roman" w:hAnsi="Times New Roman"/>
          <w:sz w:val="24"/>
          <w:szCs w:val="24"/>
        </w:rPr>
        <w:tab/>
        <w:t xml:space="preserve">сферы: </w:t>
      </w:r>
      <w:r>
        <w:rPr>
          <w:rFonts w:ascii="Times New Roman" w:hAnsi="Times New Roman"/>
          <w:sz w:val="24"/>
          <w:szCs w:val="24"/>
        </w:rPr>
        <w:tab/>
        <w:t xml:space="preserve">инициативности, стремления доводить начатое дело до конца; формирование адекватности чувств, устойчивой и адекватной самооценки, умений анализировать свою деятельность, </w:t>
      </w:r>
      <w:r>
        <w:rPr>
          <w:rFonts w:ascii="Times New Roman" w:hAnsi="Times New Roman"/>
          <w:sz w:val="24"/>
          <w:szCs w:val="24"/>
        </w:rPr>
        <w:tab/>
        <w:t xml:space="preserve">преодолевать </w:t>
      </w:r>
      <w:r>
        <w:rPr>
          <w:rFonts w:ascii="Times New Roman" w:hAnsi="Times New Roman"/>
          <w:sz w:val="24"/>
          <w:szCs w:val="24"/>
        </w:rPr>
        <w:tab/>
        <w:t xml:space="preserve">трудности; </w:t>
      </w:r>
      <w:r>
        <w:rPr>
          <w:rFonts w:ascii="Times New Roman" w:hAnsi="Times New Roman"/>
          <w:sz w:val="24"/>
          <w:szCs w:val="24"/>
        </w:rPr>
        <w:tab/>
        <w:t xml:space="preserve">воспитание </w:t>
      </w:r>
      <w:r>
        <w:rPr>
          <w:rFonts w:ascii="Times New Roman" w:hAnsi="Times New Roman"/>
          <w:sz w:val="24"/>
          <w:szCs w:val="24"/>
        </w:rPr>
        <w:tab/>
        <w:t xml:space="preserve">самостоятельности принятия решения, правильного отношения к критике; </w:t>
      </w:r>
    </w:p>
    <w:p w:rsidR="006F3C22" w:rsidRDefault="006F3C22" w:rsidP="006F3C22">
      <w:pPr>
        <w:spacing w:after="0" w:line="240" w:lineRule="auto"/>
        <w:ind w:left="-12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развитие речи: фонематического восприятия, связной устной и письменной речи, лексико-грамматических средств языка;  </w:t>
      </w:r>
    </w:p>
    <w:p w:rsidR="006F3C22" w:rsidRDefault="006F3C22" w:rsidP="006F3C2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расширение представлений об окружающем мире и обогащение   </w:t>
      </w:r>
    </w:p>
    <w:p w:rsidR="006F3C22" w:rsidRDefault="006F3C22" w:rsidP="006F3C22">
      <w:pPr>
        <w:spacing w:after="0" w:line="240" w:lineRule="auto"/>
        <w:ind w:lef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словаря; </w:t>
      </w:r>
    </w:p>
    <w:p w:rsidR="006F3C22" w:rsidRDefault="006F3C22" w:rsidP="006F3C22">
      <w:pPr>
        <w:spacing w:after="0" w:line="240" w:lineRule="auto"/>
        <w:ind w:left="-12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Symbol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формирование и развитие учебно-практических действий по устранению индивидуальных пробелов в знаниях. </w:t>
      </w:r>
    </w:p>
    <w:p w:rsidR="006F3C22" w:rsidRDefault="006F3C22" w:rsidP="006F3C22"/>
    <w:bookmarkEnd w:id="0"/>
    <w:p w:rsidR="008673AA" w:rsidRDefault="008673AA"/>
    <w:sectPr w:rsidR="008673AA" w:rsidSect="005A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F3C22"/>
    <w:rsid w:val="00167014"/>
    <w:rsid w:val="005A6D36"/>
    <w:rsid w:val="006F3C22"/>
    <w:rsid w:val="008673AA"/>
    <w:rsid w:val="00F3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7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67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701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пк-2</cp:lastModifiedBy>
  <cp:revision>2</cp:revision>
  <dcterms:created xsi:type="dcterms:W3CDTF">2020-09-06T18:18:00Z</dcterms:created>
  <dcterms:modified xsi:type="dcterms:W3CDTF">2004-12-31T21:29:00Z</dcterms:modified>
</cp:coreProperties>
</file>