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00" w:rsidRDefault="00766257" w:rsidP="00766257">
      <w:pPr>
        <w:ind w:left="-1276" w:firstLine="14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7268272" cy="2257425"/>
            <wp:effectExtent l="19050" t="0" r="88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272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78FE" w:rsidRDefault="001978FE" w:rsidP="001978F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Адаптированная рабочая программа</w:t>
      </w:r>
    </w:p>
    <w:p w:rsidR="001978FE" w:rsidRDefault="001978FE" w:rsidP="00197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немецкому языку </w:t>
      </w:r>
    </w:p>
    <w:p w:rsidR="001978FE" w:rsidRDefault="001978FE" w:rsidP="00197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(для обучающихся с ОВЗ ЗПР в </w:t>
      </w:r>
      <w:proofErr w:type="gramEnd"/>
    </w:p>
    <w:p w:rsidR="001978FE" w:rsidRDefault="001978FE" w:rsidP="00197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общеобразовательном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классе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1978FE" w:rsidRDefault="001978FE" w:rsidP="00197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 класс</w:t>
      </w: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Алексеева Т.А.</w:t>
      </w: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6257" w:rsidRDefault="00766257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6257" w:rsidRDefault="00766257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6100" w:rsidRDefault="00536100" w:rsidP="005361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2020-2021 учебный год</w:t>
      </w:r>
    </w:p>
    <w:p w:rsidR="005D15C3" w:rsidRDefault="005D15C3" w:rsidP="005D15C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ПОЯСНИТЕЛЬНАЯ ЗАПИСКА </w:t>
      </w:r>
    </w:p>
    <w:p w:rsidR="005D15C3" w:rsidRDefault="00EB7E55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Адаптированная р</w:t>
      </w:r>
      <w:r w:rsidR="005D15C3">
        <w:rPr>
          <w:rFonts w:ascii="Times New Roman" w:hAnsi="Times New Roman" w:cs="Times New Roman"/>
          <w:color w:val="000000"/>
          <w:sz w:val="23"/>
          <w:szCs w:val="23"/>
        </w:rPr>
        <w:t xml:space="preserve">абочая программа по немецкому языку для 6 класса составлена на основе образовательной программы по иностранному языку в соответствии с авторской программой «Немецкий язык» 5-9 классы М. Аверина, Ф. Джин, Л. </w:t>
      </w:r>
      <w:proofErr w:type="spellStart"/>
      <w:r w:rsidR="005D15C3">
        <w:rPr>
          <w:rFonts w:ascii="Times New Roman" w:hAnsi="Times New Roman" w:cs="Times New Roman"/>
          <w:color w:val="000000"/>
          <w:sz w:val="23"/>
          <w:szCs w:val="23"/>
        </w:rPr>
        <w:t>Рорман</w:t>
      </w:r>
      <w:proofErr w:type="spellEnd"/>
      <w:r w:rsidR="005D15C3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Москва, Просвещение, 2012 год и в соответствии с требованиями Федерального Государственного стандарта основного общего образования, а также со следующими документами: </w:t>
      </w:r>
      <w:proofErr w:type="gramEnd"/>
    </w:p>
    <w:p w:rsidR="005D15C3" w:rsidRDefault="005D15C3" w:rsidP="005D15C3">
      <w:pPr>
        <w:spacing w:after="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Материалов УМК для 6 класса.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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Учебного плана МОУ Ишненская СОШ 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Рабочая программа ориентирована на использование учебно - методического комплекта (УМК) для 6 класса, который состоит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5D15C3" w:rsidRDefault="005D15C3" w:rsidP="005D15C3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 Аверин М. Немецкий язык. 6 класс: учебник для общеобразоват</w:t>
      </w:r>
      <w:r w:rsidR="00EB7E55">
        <w:rPr>
          <w:rFonts w:ascii="Times New Roman" w:hAnsi="Times New Roman" w:cs="Times New Roman"/>
          <w:color w:val="000000"/>
          <w:sz w:val="23"/>
          <w:szCs w:val="23"/>
        </w:rPr>
        <w:t>ельных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учреждений. – М.: Просвещение, 2018; </w:t>
      </w:r>
    </w:p>
    <w:p w:rsidR="005D15C3" w:rsidRDefault="005D15C3" w:rsidP="005D15C3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 Рабочая тетрадь к УМК. Немецкий язык. 6 класс: учебник для общеобразоват</w:t>
      </w:r>
      <w:r w:rsidR="00EB7E55">
        <w:rPr>
          <w:rFonts w:ascii="Times New Roman" w:hAnsi="Times New Roman" w:cs="Times New Roman"/>
          <w:color w:val="000000"/>
          <w:sz w:val="23"/>
          <w:szCs w:val="23"/>
        </w:rPr>
        <w:t>ельных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учреждений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М.: Просвещение, 2014; </w:t>
      </w:r>
    </w:p>
    <w:p w:rsidR="005D15C3" w:rsidRDefault="005D15C3" w:rsidP="005D15C3">
      <w:pPr>
        <w:spacing w:after="4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на CD(mp3)к учебнику, Москва, «Просвещение», 2014г.;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Книги для учителя (автора Аверина М. и др., Москва, «Просвещение», 2017г.).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Целью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является развитие такого лингвистического репертуара, где есть место всем лингвистическим умениям. При изучении второго иностранного языка речь идѐт о дальнейшем развитии общих компетенций, о формировании коммуникативной, языковой и речевой компетенций, о развитии межкультурной компетенции уже с учѐтом взаимодействия культур нескольких изучаемых языков.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Развивающие, воспитательные и практические задачи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Способствовать интеллектуальному и эмоциональному развитию личности ребѐнка; развивать его память и воображение; создавать условия для творческого развития ребѐнка; прививать навыки рефлексии и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саморефлексии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; развивать национальное самосознание наряду с межкультурной толерантностью; создавать ситуации для самореализации личности ребѐнка; воспитывать в ребѐнке самоуважение; воспитывать сознательное отношение к обучению, умение преодолевать трудности самостоятельно; способствовать формированию чувства «успешности»; учить ставить перед собой цели в изучении учебного предмета и достигать их; развивать интерес и уважение к культуре, истории, особенностям жизни стран изучаемого языка; раскрывать общеобразовательную и практическую ценность владения несколькими языками. Практические цели должны отвечать тем требованиям, которые заложены во ФГОС общего образования и определены европейскими уровнями языковых компетенций. </w:t>
      </w:r>
    </w:p>
    <w:p w:rsidR="00EB7E55" w:rsidRDefault="005D15C3" w:rsidP="00EB7E5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Согласно учебному плану на 2019-2020 учебный год в МОУ «Ишненской СОШ» всего на изучение второго иностранного языка выделяется 1 час в неделю, 34 учебных недели в каждом классе, 34 часа в год. Обучение начинается с 5 и продолжается до 11 класса. Для реализации данной программы используется УМК для изучения второго иностранного языка для 6 класса «Горизонты», М.М. Аверин и др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.(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М.: Просвещение, 2012) В УМК входят учебник, рабочая тетрадь, книга для учителя, диск.</w:t>
      </w:r>
    </w:p>
    <w:p w:rsidR="00EB7E55" w:rsidRDefault="00EB7E55" w:rsidP="00EB7E5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B7E55" w:rsidRPr="00EB7E55" w:rsidRDefault="00EB7E55" w:rsidP="00EB7E55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C2C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направления коррекционной работы</w:t>
      </w:r>
    </w:p>
    <w:p w:rsidR="00EB7E55" w:rsidRPr="003C2C9C" w:rsidRDefault="00EB7E55" w:rsidP="00EB7E5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Коррекция   высших   психических   функций:   восприятия,   внимания, памяти, речи, мышления.</w:t>
      </w:r>
    </w:p>
    <w:p w:rsidR="00EB7E55" w:rsidRPr="003C2C9C" w:rsidRDefault="00EB7E55" w:rsidP="00EB7E5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Корригировать интерес к предмету.</w:t>
      </w:r>
    </w:p>
    <w:p w:rsidR="00EB7E55" w:rsidRPr="003C2C9C" w:rsidRDefault="00EB7E55" w:rsidP="00EB7E5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Развивать   фонематический   слух,   коррекция   нарушений   устной   и письменной речи.</w:t>
      </w:r>
    </w:p>
    <w:p w:rsidR="00EB7E55" w:rsidRPr="003C2C9C" w:rsidRDefault="00EB7E55" w:rsidP="00EB7E5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 xml:space="preserve">Корригировать    </w:t>
      </w:r>
      <w:proofErr w:type="spellStart"/>
      <w:r w:rsidRPr="003C2C9C">
        <w:rPr>
          <w:rFonts w:ascii="Times New Roman" w:hAnsi="Times New Roman" w:cs="Times New Roman"/>
          <w:sz w:val="24"/>
          <w:szCs w:val="24"/>
        </w:rPr>
        <w:t>импрессивную</w:t>
      </w:r>
      <w:proofErr w:type="spellEnd"/>
      <w:r w:rsidRPr="003C2C9C">
        <w:rPr>
          <w:rFonts w:ascii="Times New Roman" w:hAnsi="Times New Roman" w:cs="Times New Roman"/>
          <w:sz w:val="24"/>
          <w:szCs w:val="24"/>
        </w:rPr>
        <w:t xml:space="preserve">    и    экспрессивную    стороны    речи, развивать диалогическую речь.</w:t>
      </w:r>
    </w:p>
    <w:p w:rsidR="00EB7E55" w:rsidRPr="003C2C9C" w:rsidRDefault="00EB7E55" w:rsidP="00EB7E5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Коррекция нарушений в развитии эмоционально-личностной сферы.</w:t>
      </w:r>
    </w:p>
    <w:p w:rsidR="00EB7E55" w:rsidRPr="003C2C9C" w:rsidRDefault="00EB7E55" w:rsidP="00EB7E55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Корригировать интеллектуальные, творческие возможности учащихся.</w:t>
      </w:r>
    </w:p>
    <w:p w:rsidR="00EB7E55" w:rsidRPr="00EB7E55" w:rsidRDefault="00EB7E55" w:rsidP="00EB7E55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D15C3" w:rsidRDefault="005D15C3" w:rsidP="005D15C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ПЛАНИРУЕМЫЕ РЕЗУЛЬТАТЫ ПО ПРЕДМЕТУ НЕМЕЦКИЙ ЯЗЫК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Основные содержательные линии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курсе немецкого языка как второго иностранного можно выделить следующие содержательные линии: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коммуникативные умения в основных видах речевой деятельности: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аудировании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говорении, чтении и письме;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языковые навыки пользования лексическими, грамматическими, фонетическими и орфографическими средствами языка;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социокультурная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осведомлѐнность и умения межкультурного общения;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специальные учебные умения, универсальные учебные действия.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вторым; иностранным языком. В свою очередь, развитие коммуникативной компетенции неразрывно связано с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социокультурной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осведомлѐнностьюучащихся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.В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се указанные содержательные линии находятся в тесной взаимосвязи и единстве учебного предмета«Иностранный язык».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Предметное содержание речи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1.Межличностные взаимоотношения в семье, со сверстниками. Внешность и черты характера человека.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2.Досуг и увлечения (чтение, кино, театр и др.). Виды отдыха, путешествия. Транспорт. Покупки.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3.Здоровый образ жизни: режим труда и отдыха, спорт, питание.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5.Мирпрофессий. Проблемы выбора профессии. Роль иностранного языка в планах на будущее.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6.Природа. Проблемы экологии. Защита окружающей среды. Климат, погода.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7.Средствамассовойинформацииикоммуникации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pecca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, телевидение, радио, Интернет).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8.Страна/страны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.В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ыдающиеся люди, их вклад в науку и мировую культуру.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Виды речевой деятельности/ Коммуникативные умения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Говорение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Диалогическая речь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Умение вести диалоги этикетного характера, диало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г-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расспрос , диалог -побуждение к действию, диалог -обмен мнениями. Объем диалога от3 реплик (5-7классы) до 4-5 реплик (8-9 классы) со стороны каждого учащегося. Продолжительностьдиалога1,5-2минуты(9класс).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Монологическая речь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Объѐм монологического высказывания от 7-10 фраз (5-7классы) до10-12фраз(8-9классы)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.П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родолжительность монолога1-1,5минуты(9класс).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Аудирование</w:t>
      </w:r>
      <w:proofErr w:type="spellEnd"/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 Жанры текстов: прагматические, публицистические. Типы текстов: сообщение, рассказ, диалог-интервью и др.Содержание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 полным пониманием содержания предполагает понимание речи учителя и одноклассников на уроке, а также понимание не сложных текстов, построенных на полностью знакомом учащимся языковом материале или содержащих некоторые незнакомые слова. Время звучания текста -до 1 минуты.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 пониманием основного содержания осуществляется на несложных аутентичных текстах, содержащих наряду с изученными и некоторое количество незнакомых языковых явлений. Время звучания текстов -до1,5минуты.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-до1,5минуты.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 xml:space="preserve">Чтение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:с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Жанрытекстов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:н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аучно-популярные,публицистические,художественные,прагматические.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Типы текстов: статья, интервью, рассказ, объявление, рецепт, меню, проспект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реклама, песня и др.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Независимо от вида чтения возможно использование двуязычного словаря.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Чтение с пониманием основного содержания текста осуществляется на несложных аутентичных материалах с ориентацией на выделенное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программе предметное содержание, включающих некоторое количество незнакомых слов. Объем текстов для чтения -600-700слов.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Чтениесполнымпониманиемосуществляетсянанесложныхаутентичныхтекстах, построенные в основном на изученном языковом материале, с использованием различных приѐмов смысловой переработки текст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а(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языковой догадки, выборочного перевода) и оценки полученной информации. Объѐм текста для чтения -около 500 слов.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Объем текста для чтения -около 350слов.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Письменная речь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умение: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-делать выписки из текста для их дальнейшего использования в собственных высказываниях;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-писать короткие поздравления с днѐм рождения и другими праздниками, выражать пожелания (объѐмом30-40 слов, включая адрес);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-заполнять несложные анкеты в форме, принятой в странах изучаемого языка (указывать имя, фамилию, пол, гражданство, адрес);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-писать личное письмо зарубежному другу с опорой на образец (сообщать краткие сведения о себе; запрашивать аналогичную информацию о нем; выражать благодарность и т.д.). Объѐм личного письма -100-140слов, включая адрес.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Языковые знания и навыки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Орфография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Правила чтения и написания слов, отобранных для данного этапа обучения, и навыки их применения в рамках изучаемого лексико-грамматического материала.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Фонетическая сторона речи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Навыки адекватного произношения и различения на слух всех звуков изучаемого второго иностранного языка. Соблюдение ударения интонации в словах и фразах, ритмико-интонационные навыки произношения различных типов предложений.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в объѐме около 1000единиц.Лексические единицы включают устойчивые словосочетания, оценочную лексику, реплики-клише речевого этикета.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Основные способы словообразования: </w:t>
      </w:r>
    </w:p>
    <w:p w:rsidR="005D15C3" w:rsidRDefault="005D15C3" w:rsidP="005D15C3">
      <w:pPr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аффиксация: </w:t>
      </w:r>
      <w:r>
        <w:rPr>
          <w:rFonts w:ascii="Calibri" w:hAnsi="Calibri" w:cs="Calibri"/>
          <w:color w:val="000000"/>
        </w:rPr>
        <w:t xml:space="preserve">5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существительных с </w:t>
      </w:r>
      <w:proofErr w:type="spellStart"/>
      <w:r>
        <w:rPr>
          <w:rFonts w:ascii="Times New Roman" w:hAnsi="Times New Roman" w:cs="Times New Roman"/>
          <w:sz w:val="23"/>
          <w:szCs w:val="23"/>
        </w:rPr>
        <w:t>суффиксами</w:t>
      </w:r>
      <w:r>
        <w:rPr>
          <w:rFonts w:ascii="Times New Roman" w:hAnsi="Times New Roman" w:cs="Times New Roman"/>
          <w:i/>
          <w:iCs/>
          <w:sz w:val="23"/>
          <w:szCs w:val="23"/>
        </w:rPr>
        <w:t>-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ung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dieLösung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dieVereinigung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 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keit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dieFeindlichkeit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heit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dieEinheit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schaft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dieGesellschaft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 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um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dasDatum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or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derDoktor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ik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(dieMathematik);-е(dieLiebe),-er(derWissenschaftler);-ie(dieВiologie);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прилагательных с </w:t>
      </w:r>
      <w:proofErr w:type="spellStart"/>
      <w:r>
        <w:rPr>
          <w:rFonts w:ascii="Times New Roman" w:hAnsi="Times New Roman" w:cs="Times New Roman"/>
          <w:sz w:val="23"/>
          <w:szCs w:val="23"/>
        </w:rPr>
        <w:t>суффиксами</w:t>
      </w:r>
      <w:r>
        <w:rPr>
          <w:rFonts w:ascii="Times New Roman" w:hAnsi="Times New Roman" w:cs="Times New Roman"/>
          <w:i/>
          <w:iCs/>
          <w:sz w:val="23"/>
          <w:szCs w:val="23"/>
        </w:rPr>
        <w:t>-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>ig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wichtig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 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lich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glйcklich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isch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typisch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 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los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arbeitslos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sam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langsam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 -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bar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wunderbar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существительных и прилагательных с </w:t>
      </w:r>
      <w:proofErr w:type="spellStart"/>
      <w:r>
        <w:rPr>
          <w:rFonts w:ascii="Times New Roman" w:hAnsi="Times New Roman" w:cs="Times New Roman"/>
          <w:sz w:val="23"/>
          <w:szCs w:val="23"/>
        </w:rPr>
        <w:t>nпрефиксом</w:t>
      </w:r>
      <w:r>
        <w:rPr>
          <w:rFonts w:ascii="Times New Roman" w:hAnsi="Times New Roman" w:cs="Times New Roman"/>
          <w:i/>
          <w:iCs/>
          <w:sz w:val="23"/>
          <w:szCs w:val="23"/>
        </w:rPr>
        <w:t>un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-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dasUnglйck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unglйcklich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  существительных и глаголов с префиксами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vor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-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derVorort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vorbereiten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mit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- 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dieMitverantwortung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mitspielen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глаголов с отделяемыми и неотделяемыми приставками и другими словами в функции приставок типа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erzählen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wegwerfen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2)словосложение: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  существительное +существительное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dasArbeitszjmmer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  прилагательное +</w:t>
      </w:r>
      <w:proofErr w:type="gramStart"/>
      <w:r>
        <w:rPr>
          <w:rFonts w:ascii="Times New Roman" w:hAnsi="Times New Roman" w:cs="Times New Roman"/>
          <w:sz w:val="23"/>
          <w:szCs w:val="23"/>
        </w:rPr>
        <w:t>прилагательное</w:t>
      </w:r>
      <w:proofErr w:type="gramEnd"/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dunkelblau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hellblond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);</w:t>
      </w:r>
      <w:r>
        <w:rPr>
          <w:rFonts w:ascii="Times New Roman" w:hAnsi="Times New Roman" w:cs="Times New Roman"/>
          <w:sz w:val="23"/>
          <w:szCs w:val="23"/>
        </w:rPr>
        <w:t xml:space="preserve">прилагательное +существительное 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dieFremdsprache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глагол +существительное 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dieSchwimmhalle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3)конверсия (переход одной части речи в другую):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образование существительных от прилагательных 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dasBlau,derJunge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•   образование существительных от глаголов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dasLernen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dasLesen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Интернациональные слова 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derGlobus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derComputer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).</w:t>
      </w:r>
      <w:r>
        <w:rPr>
          <w:rFonts w:ascii="Times New Roman" w:hAnsi="Times New Roman" w:cs="Times New Roman"/>
          <w:sz w:val="23"/>
          <w:szCs w:val="23"/>
        </w:rPr>
        <w:t xml:space="preserve">Представления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осинонимии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антонимии, лексической сочетаемости, многозначности.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Грамматическая сторона речи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Знакомство с новыми грамматическими явлениями. 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учащихся »в Тематическом планировании.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Нераспространѐнные и распространѐнные предложения: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безличные предложения </w:t>
      </w:r>
      <w:r>
        <w:rPr>
          <w:rFonts w:ascii="Times New Roman" w:hAnsi="Times New Roman" w:cs="Times New Roman"/>
          <w:i/>
          <w:iCs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Esistwarm.EsistSommer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предложения с глаголами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legen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stellen,hängen,</w:t>
      </w:r>
      <w:r>
        <w:rPr>
          <w:rFonts w:ascii="Times New Roman" w:hAnsi="Times New Roman" w:cs="Times New Roman"/>
          <w:sz w:val="23"/>
          <w:szCs w:val="23"/>
        </w:rPr>
        <w:t>требующими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после себя дополнение в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Akkusativ</w:t>
      </w:r>
      <w:r>
        <w:rPr>
          <w:rFonts w:ascii="Times New Roman" w:hAnsi="Times New Roman" w:cs="Times New Roman"/>
          <w:sz w:val="23"/>
          <w:szCs w:val="23"/>
        </w:rPr>
        <w:t>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обстоятельство места при ответе на вопрос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Wohin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>?(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lchhängedasBildandieWand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•   предложения с глаголами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beginnen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raten</w:t>
      </w:r>
      <w:proofErr w:type="spellEnd"/>
      <w:r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3"/>
          <w:szCs w:val="23"/>
        </w:rPr>
        <w:t>vorhaben</w:t>
      </w:r>
      <w:r>
        <w:rPr>
          <w:rFonts w:ascii="Times New Roman" w:hAnsi="Times New Roman" w:cs="Times New Roman"/>
          <w:sz w:val="23"/>
          <w:szCs w:val="23"/>
        </w:rPr>
        <w:t>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др., требующими после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себя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Infinitiv</w:t>
      </w:r>
      <w:r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побудительные предложения типа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Lesenwir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Wollenwirlesen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!;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все типы вопросительных предложений;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предложения с неопределѐнно-личным местоимением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тап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ManschmйcktdieStadtvorWeihnachten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предложения с инфинитивной группой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um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...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zu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ErlerntDeutsch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umdeutscheBйcherzulesen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сложносочинѐнные предложения с союзами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denn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darum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deshalb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IhmgefalltdasDorfleben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dennerkannhiervielZeitinderfrischenLuftverbringen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). </w:t>
      </w:r>
    </w:p>
    <w:p w:rsidR="005D15C3" w:rsidRPr="001F624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сложноподчинѐнные предложения с союзами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dass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оb</w:t>
      </w: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др. </w:t>
      </w:r>
      <w:r w:rsidRPr="001F624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(</w:t>
      </w:r>
      <w:proofErr w:type="spellStart"/>
      <w:r w:rsidRPr="001F624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Ersagt</w:t>
      </w:r>
      <w:proofErr w:type="spellEnd"/>
      <w:r w:rsidRPr="001F624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, </w:t>
      </w:r>
      <w:proofErr w:type="spellStart"/>
      <w:r w:rsidRPr="001F624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dasser</w:t>
      </w:r>
      <w:proofErr w:type="spellEnd"/>
      <w:r w:rsidRPr="001F624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gut in </w:t>
      </w:r>
      <w:proofErr w:type="spellStart"/>
      <w:r w:rsidRPr="001F624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Matheist</w:t>
      </w:r>
      <w:proofErr w:type="spellEnd"/>
      <w:r w:rsidRPr="001F6243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); </w:t>
      </w:r>
    </w:p>
    <w:p w:rsidR="005D15C3" w:rsidRPr="00BD779A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</w:pPr>
      <w:r w:rsidRPr="00BD779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•   </w:t>
      </w:r>
      <w:r>
        <w:rPr>
          <w:rFonts w:ascii="Times New Roman" w:hAnsi="Times New Roman" w:cs="Times New Roman"/>
          <w:color w:val="000000"/>
          <w:sz w:val="23"/>
          <w:szCs w:val="23"/>
        </w:rPr>
        <w:t>сложноподчинѐнныепредложенияпричиныссоюзами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weil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, 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da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(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Er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hat 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heutekeineZeit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, 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weilervieleHausaufgabenmachen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muss); </w:t>
      </w:r>
    </w:p>
    <w:p w:rsidR="005D15C3" w:rsidRPr="00BD779A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</w:pPr>
      <w:r w:rsidRPr="00BD779A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•   </w:t>
      </w:r>
      <w:r>
        <w:rPr>
          <w:rFonts w:ascii="Times New Roman" w:hAnsi="Times New Roman" w:cs="Times New Roman"/>
          <w:color w:val="000000"/>
          <w:sz w:val="23"/>
          <w:szCs w:val="23"/>
        </w:rPr>
        <w:t>сложноподчинѐнныепредложениясусловнымсоюзом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wenn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(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Wenn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du Lust hast, </w:t>
      </w:r>
      <w:proofErr w:type="spellStart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kommzumirzuBesuch</w:t>
      </w:r>
      <w:proofErr w:type="spellEnd"/>
      <w:r w:rsidRPr="00BD779A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сложноподчинѐнные предложения с придаточными времени (с союзами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wenn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als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nachdem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  <w:proofErr w:type="gramEnd"/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сложноподчинѐнные предложения с придаточными определительными (с относительными местоимениями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die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deren,dessen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  <w:proofErr w:type="gramEnd"/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сложноподчинѐнные предложения с придаточными цели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(с союзом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damit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распознавание структуры предложения по формальным признакам: по наличию/отсутствию инфинитивных оборотов: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um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...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zu</w:t>
      </w:r>
      <w:r>
        <w:rPr>
          <w:rFonts w:ascii="Times New Roman" w:hAnsi="Times New Roman" w:cs="Times New Roman"/>
          <w:color w:val="000000"/>
          <w:sz w:val="23"/>
          <w:szCs w:val="23"/>
        </w:rPr>
        <w:t>+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Infinitiv,statt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...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zu</w:t>
      </w:r>
      <w:r>
        <w:rPr>
          <w:rFonts w:ascii="Times New Roman" w:hAnsi="Times New Roman" w:cs="Times New Roman"/>
          <w:color w:val="000000"/>
          <w:sz w:val="23"/>
          <w:szCs w:val="23"/>
        </w:rPr>
        <w:t>+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Infinitiv,ohne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...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zu</w:t>
      </w:r>
      <w:r>
        <w:rPr>
          <w:rFonts w:ascii="Times New Roman" w:hAnsi="Times New Roman" w:cs="Times New Roman"/>
          <w:color w:val="000000"/>
          <w:sz w:val="23"/>
          <w:szCs w:val="23"/>
        </w:rPr>
        <w:t>+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lnfinitiv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слабые и сильные глаголы со вспомогательным глаголом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haben</w:t>
      </w:r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Perfekt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сильные глаголы со вспомогательным глаголом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seinвPerfekt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kommen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fahren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gehen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Präteritum</w:t>
      </w:r>
      <w:r>
        <w:rPr>
          <w:rFonts w:ascii="Times New Roman" w:hAnsi="Times New Roman" w:cs="Times New Roman"/>
          <w:color w:val="000000"/>
          <w:sz w:val="23"/>
          <w:szCs w:val="23"/>
        </w:rPr>
        <w:t>слабыхисильныхглаголов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,а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такжевспомогательныхимодальныхглаголов;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глаголы с отделяемыми и неотделяемыми приставками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Präsens,Perfekt,Präteritum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Futur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anfangen,beschreiben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•   временные формы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Passiv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Präsens,Präteritum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местоименные наречия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worйber,darйber,womit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damit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);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возвратные глаголы в основных временных формах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Präsens,Perfekt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Präteritum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sichanziehen,sichwaschen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);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распознавание и употребление в речи определенного, неопределенного и нулевого артиклей, склонения существительных нарицательных; склонения прилагательных и наречий; предлогов, имеющих двойное управление, предлогов, требующих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Dativ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предлогов, требующих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Akkusativ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; </w:t>
      </w:r>
    </w:p>
    <w:p w:rsidR="005D15C3" w:rsidRDefault="005D15C3" w:rsidP="005D15C3">
      <w:pPr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•   местоимения: личные, притяжательные, неопределѐ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нные</w:t>
      </w:r>
      <w:proofErr w:type="gram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jemand,niemand);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Plusquamperfekt</w:t>
      </w:r>
      <w:r>
        <w:rPr>
          <w:rFonts w:ascii="Times New Roman" w:hAnsi="Times New Roman" w:cs="Times New Roman"/>
          <w:color w:val="000000"/>
          <w:sz w:val="23"/>
          <w:szCs w:val="23"/>
        </w:rPr>
        <w:t>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употребление его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речи при согласовании времѐн;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количественные числительные и порядковые числительные.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Социокультурные знания и умения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страны/странизучаемогоязыка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,п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олученныенаурокахвторогоиностранногоязыкаивnроцессе изучения других предметов (знания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межпредметного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характера).Это предполагает овладение: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знаниями о значении родного и иностранных языков в современном мире;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сведениями о социокультурном портрете стран, говорящих на изучаемом иностранном языке, их символике и культурном наследии;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распространенными образцами фольклора;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•  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ы(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умениемраспознаватьиупотреблятьвустнойиnисьменнойречивситуацияхформального и·неформального общения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5D15C3" w:rsidRDefault="005D15C3" w:rsidP="005D15C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Компенсаторные умения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переспрашивать, просить повторить, уточняя значение незнакомых слов;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использовать в качестве оборы при порождении собственных высказываний ключевые слова, план к тексту, тематический словарь и т.д.;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•   прогнозировать содержание текста на основе заголовка, предварительно поставленных вопросов;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догадываться о значении незнакомых слов по контексту, по используемым собеседником жестам и мимике;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использовать синонимы, антонимы, описания понятия при дефиците языковых средств.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Общеучебные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умения и универсальные способы деятельности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Формируются умения: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работать с разными источниками на иностранном языке: справочными материалами, словарями, Интернет-ресурсами, литературой;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самостоятельно работать, рационально организовывая свой труд в классе и дома. </w:t>
      </w:r>
    </w:p>
    <w:p w:rsidR="005D15C3" w:rsidRDefault="005D15C3" w:rsidP="005D15C3">
      <w:pPr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Специальные учебные умения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Формируются умения: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находить ключевые слова и социокультурные реалии при работе с текстом;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семантизировать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слова на основе языковой догадки;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осуществлять словообразовательный анализ слов;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выборочно использовать перевод;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•   пользоваться двуязычным и толковым словарями. </w:t>
      </w:r>
    </w:p>
    <w:p w:rsidR="005D15C3" w:rsidRDefault="005D15C3" w:rsidP="005D15C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СОДЕРЖАНИЕ УЧЕБНОГО ПРЕДМЕТА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курсе немецкого языка как второго иностранного можно выделить следующие содержательные линии: </w:t>
      </w:r>
    </w:p>
    <w:p w:rsidR="005D15C3" w:rsidRDefault="005D15C3" w:rsidP="005D15C3">
      <w:pPr>
        <w:spacing w:after="6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коммуникативные умения в основных видах речевой деятельности: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аудировании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, говорении, чтении и письме; </w:t>
      </w:r>
    </w:p>
    <w:p w:rsidR="005D15C3" w:rsidRDefault="005D15C3" w:rsidP="005D15C3">
      <w:pPr>
        <w:spacing w:after="6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языковые навыки пользования лексическими, грамматическими, фонетическими и орфографическими средствами языка; </w:t>
      </w:r>
    </w:p>
    <w:p w:rsidR="005D15C3" w:rsidRDefault="005D15C3" w:rsidP="005D15C3">
      <w:pPr>
        <w:spacing w:after="6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социокультурная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осведомлѐнность и умения межкультурного общения;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общеучебные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и специальные учебные умения, универсальные учебные действия.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социокультурной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осведомлѐнностью учащихся. Все указанные содержательные линии находятся в тесной взаимосвязи и единстве учебного предмета «Иностранный язык».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901" w:type="dxa"/>
        <w:tblInd w:w="2" w:type="dxa"/>
        <w:tblLayout w:type="fixed"/>
        <w:tblLook w:val="04A0"/>
      </w:tblPr>
      <w:tblGrid>
        <w:gridCol w:w="1411"/>
        <w:gridCol w:w="1275"/>
        <w:gridCol w:w="990"/>
        <w:gridCol w:w="1125"/>
        <w:gridCol w:w="1125"/>
        <w:gridCol w:w="1410"/>
        <w:gridCol w:w="1290"/>
        <w:gridCol w:w="1275"/>
      </w:tblGrid>
      <w:tr w:rsidR="005D15C3" w:rsidTr="00495542">
        <w:trPr>
          <w:trHeight w:val="52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часов</w:t>
            </w:r>
          </w:p>
        </w:tc>
      </w:tr>
      <w:tr w:rsidR="005D15C3" w:rsidTr="00495542">
        <w:tblPrEx>
          <w:tblCellSpacing w:w="0" w:type="dxa"/>
        </w:tblPrEx>
        <w:trPr>
          <w:trHeight w:val="246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Название раздела, темы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Теория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Практика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Экскурсии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Проекты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</w:tc>
      </w:tr>
      <w:tr w:rsidR="005D15C3" w:rsidTr="00495542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MeinZuhause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D15C3" w:rsidTr="00495542">
        <w:tblPrEx>
          <w:tblCellSpacing w:w="0" w:type="dxa"/>
        </w:tblPrEx>
        <w:trPr>
          <w:trHeight w:val="38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Dasschmecktgut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D15C3" w:rsidTr="00495542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MeineFreizeit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D15C3" w:rsidTr="00495542">
        <w:tblPrEx>
          <w:tblCellSpacing w:w="0" w:type="dxa"/>
        </w:tblPrEx>
        <w:trPr>
          <w:trHeight w:val="245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Dassiehtgutaus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D15C3" w:rsidTr="00495542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Partys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D15C3" w:rsidTr="00495542">
        <w:tblPrEx>
          <w:tblCellSpacing w:w="0" w:type="dxa"/>
        </w:tblPrEx>
        <w:trPr>
          <w:trHeight w:val="248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MeineStadt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D15C3" w:rsidTr="00495542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Ferien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D15C3" w:rsidTr="00495542">
        <w:tblPrEx>
          <w:tblCellSpacing w:w="0" w:type="dxa"/>
        </w:tblPrEx>
        <w:trPr>
          <w:trHeight w:val="109"/>
          <w:tblCellSpacing w:w="0" w:type="dxa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Итого: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</w:tbl>
    <w:p w:rsidR="005D15C3" w:rsidRDefault="005D15C3" w:rsidP="005D15C3"/>
    <w:p w:rsidR="005D15C3" w:rsidRDefault="005D15C3" w:rsidP="005D15C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Содержание тем учебного предмета </w:t>
      </w:r>
    </w:p>
    <w:p w:rsidR="005D15C3" w:rsidRDefault="005D15C3" w:rsidP="005D15C3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MeinZuhause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/ Мой дом (4 часа). 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работа. </w:t>
      </w:r>
    </w:p>
    <w:p w:rsidR="005D15C3" w:rsidRDefault="005D15C3" w:rsidP="005D15C3">
      <w:pPr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Dasschmecktgut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/ Это вкусно (4 часа). Введение в тему. Работа с диалогами. Спряжение слабых глаголов в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наст.вр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в ед. числе. Моѐ любимое меню. Речевой образец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esgibt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 </w:t>
      </w:r>
      <w:r>
        <w:rPr>
          <w:rFonts w:ascii="Calibri" w:hAnsi="Calibri" w:cs="Calibri"/>
          <w:color w:val="000000"/>
        </w:rPr>
        <w:t xml:space="preserve">8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MeineFreizeit/Моѐ свободное время (4 часа). Введение лексики. Знакомство со структурой электронного письма. Глагол </w:t>
      </w:r>
      <w:proofErr w:type="spellStart"/>
      <w:r>
        <w:rPr>
          <w:rFonts w:ascii="Times New Roman" w:hAnsi="Times New Roman" w:cs="Times New Roman"/>
          <w:sz w:val="23"/>
          <w:szCs w:val="23"/>
        </w:rPr>
        <w:t>wollen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Интервью «Наше свободное время». Пишем электронное письмо. Школьные традиции в Германии, Австрии, Швейцарии и НАО. Повторение и обобщений грамматических лексических знаний по теме. Контрольная работа.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KleinePause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/Маленькая перемена. Повторение (1 час). Повторение изученного.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Dassiehtgutaus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/Смотрится отлично (5 часов). 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Partys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/Вечеринки (5 часов). Введение лексики. Приглашение к празднованию дня рождения. Мы приглашаем и поздравляем. Предложения с союзом </w:t>
      </w:r>
      <w:proofErr w:type="spellStart"/>
      <w:r>
        <w:rPr>
          <w:rFonts w:ascii="Times New Roman" w:hAnsi="Times New Roman" w:cs="Times New Roman"/>
          <w:sz w:val="23"/>
          <w:szCs w:val="23"/>
        </w:rPr>
        <w:t>deshalb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Подготовка к проекту «Мы планируем вечеринку». Проект «Мы планируем вечеринку». Простое прошедшее время глаголов </w:t>
      </w:r>
      <w:proofErr w:type="spellStart"/>
      <w:r>
        <w:rPr>
          <w:rFonts w:ascii="Times New Roman" w:hAnsi="Times New Roman" w:cs="Times New Roman"/>
          <w:sz w:val="23"/>
          <w:szCs w:val="23"/>
        </w:rPr>
        <w:t>haben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 w:val="23"/>
          <w:szCs w:val="23"/>
        </w:rPr>
        <w:t>sein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Говорим, поѐм, повторяем. Контрольная работа. Праздник в нашей школе.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MeineStadt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/Мой город (5 часов). Введение лексики. Мой путь в школу. Предлоги, требующие дательного падежа. Фразовое ударение. Подготовка </w:t>
      </w:r>
      <w:proofErr w:type="gramStart"/>
      <w:r>
        <w:rPr>
          <w:rFonts w:ascii="Times New Roman" w:hAnsi="Times New Roman" w:cs="Times New Roman"/>
          <w:sz w:val="23"/>
          <w:szCs w:val="23"/>
        </w:rPr>
        <w:t>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проект «Наш город». Проект «Наш город». Сложное разговорное прошедшее время </w:t>
      </w:r>
      <w:proofErr w:type="spellStart"/>
      <w:r>
        <w:rPr>
          <w:rFonts w:ascii="Times New Roman" w:hAnsi="Times New Roman" w:cs="Times New Roman"/>
          <w:sz w:val="23"/>
          <w:szCs w:val="23"/>
        </w:rPr>
        <w:t>Perfekt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Выходные во Франкфурте. Сравнение </w:t>
      </w:r>
      <w:proofErr w:type="spellStart"/>
      <w:r>
        <w:rPr>
          <w:rFonts w:ascii="Times New Roman" w:hAnsi="Times New Roman" w:cs="Times New Roman"/>
          <w:sz w:val="23"/>
          <w:szCs w:val="23"/>
        </w:rPr>
        <w:t>Präteritum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 w:val="23"/>
          <w:szCs w:val="23"/>
        </w:rPr>
        <w:t>Perfekt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Повторение и обобщение лексико-грамматического материала, изученного за четверть. Контрольная работа. </w:t>
      </w:r>
    </w:p>
    <w:p w:rsidR="005D15C3" w:rsidRDefault="005D15C3" w:rsidP="005D15C3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Ferien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/Каникулы (7 часов). Введение лексики. Мы собираем чемодан в дорогу. Подготовка к проекту «Пять дней в …». Проект «Пять дней в …». Распорядок дня на отдыхе. Учиться во время каникул: за или против. Вспомогательные глаголы </w:t>
      </w:r>
      <w:proofErr w:type="spellStart"/>
      <w:r>
        <w:rPr>
          <w:rFonts w:ascii="Times New Roman" w:hAnsi="Times New Roman" w:cs="Times New Roman"/>
          <w:sz w:val="23"/>
          <w:szCs w:val="23"/>
        </w:rPr>
        <w:t>haben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>
        <w:rPr>
          <w:rFonts w:ascii="Times New Roman" w:hAnsi="Times New Roman" w:cs="Times New Roman"/>
          <w:sz w:val="23"/>
          <w:szCs w:val="23"/>
        </w:rPr>
        <w:t>sein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в </w:t>
      </w:r>
      <w:proofErr w:type="spellStart"/>
      <w:r>
        <w:rPr>
          <w:rFonts w:ascii="Times New Roman" w:hAnsi="Times New Roman" w:cs="Times New Roman"/>
          <w:sz w:val="23"/>
          <w:szCs w:val="23"/>
        </w:rPr>
        <w:t>Perfekt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Открытки с места отдыха. Моя самая интересная поездка. Повторение и обобщение лексико-грамматического материала. Итоговая творческая работа. Анализ контрольной работы. Выполнение работы над ошибками. </w:t>
      </w:r>
    </w:p>
    <w:p w:rsidR="005D15C3" w:rsidRDefault="005D15C3" w:rsidP="005D15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15C3" w:rsidRDefault="005D15C3" w:rsidP="005D15C3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КАЛЕНДАРНО - ТЕМАТИЧЕСКОЕ ПЛАНИРОВАНИЕ </w:t>
      </w:r>
    </w:p>
    <w:tbl>
      <w:tblPr>
        <w:tblW w:w="10126" w:type="dxa"/>
        <w:tblInd w:w="2" w:type="dxa"/>
        <w:tblLayout w:type="fixed"/>
        <w:tblLook w:val="04A0"/>
      </w:tblPr>
      <w:tblGrid>
        <w:gridCol w:w="1036"/>
        <w:gridCol w:w="5400"/>
        <w:gridCol w:w="1365"/>
        <w:gridCol w:w="1170"/>
        <w:gridCol w:w="1155"/>
      </w:tblGrid>
      <w:tr w:rsidR="005D15C3" w:rsidTr="00495542">
        <w:trPr>
          <w:trHeight w:val="801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п/п 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урока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Домашнее задание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6 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 б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MeinZuhause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(4 часа)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MeinZuhause</w:t>
            </w:r>
            <w:proofErr w:type="spellEnd"/>
            <w:r>
              <w:rPr>
                <w:sz w:val="23"/>
                <w:szCs w:val="23"/>
              </w:rPr>
              <w:t>/ Мой дом. Введение в лексику. Местоположение предметов в комнате.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Лексика, упр. 1аbc Р.Т., упр.3 Р.Т., 5b, 6 Р.Т.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Контраст звучания высказываний с различными </w:t>
            </w:r>
            <w:r>
              <w:rPr>
                <w:sz w:val="23"/>
                <w:szCs w:val="23"/>
              </w:rPr>
              <w:lastRenderedPageBreak/>
              <w:t xml:space="preserve">смысловыми акцентами. Подготовка к проекту «Дом моей мечты»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Лексика, </w:t>
            </w:r>
            <w:r>
              <w:rPr>
                <w:sz w:val="23"/>
                <w:szCs w:val="23"/>
              </w:rPr>
              <w:lastRenderedPageBreak/>
              <w:t xml:space="preserve">упр.8ab Р.Т., упр. 11 Уч.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«Дом моей мечты».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12 </w:t>
            </w:r>
            <w:proofErr w:type="spellStart"/>
            <w:r>
              <w:rPr>
                <w:sz w:val="23"/>
                <w:szCs w:val="23"/>
              </w:rPr>
              <w:t>ab</w:t>
            </w:r>
            <w:proofErr w:type="spellEnd"/>
            <w:r>
              <w:rPr>
                <w:sz w:val="23"/>
                <w:szCs w:val="23"/>
              </w:rPr>
              <w:t xml:space="preserve"> РТ, спряжение </w:t>
            </w:r>
            <w:proofErr w:type="spellStart"/>
            <w:r>
              <w:rPr>
                <w:sz w:val="23"/>
                <w:szCs w:val="23"/>
              </w:rPr>
              <w:t>mussen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konnen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Систематизация и обобщение полученных знаний и умений. Словарный диктант.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9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Dasschmecktgut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(4 часа)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Dasschmecktgut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Это вкусно </w:t>
            </w:r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в тему. Работа с диалогами. Спряжение слабых глаголов в </w:t>
            </w:r>
            <w:proofErr w:type="spellStart"/>
            <w:r>
              <w:rPr>
                <w:sz w:val="23"/>
                <w:szCs w:val="23"/>
              </w:rPr>
              <w:t>наст.вр</w:t>
            </w:r>
            <w:proofErr w:type="spellEnd"/>
            <w:r>
              <w:rPr>
                <w:sz w:val="23"/>
                <w:szCs w:val="23"/>
              </w:rPr>
              <w:t xml:space="preserve">. в ед. числе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Упр.1а,b Р.Т., УПР. 2ab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Моѐ любимое меню. Речевой образец </w:t>
            </w:r>
            <w:proofErr w:type="spellStart"/>
            <w:r>
              <w:rPr>
                <w:sz w:val="23"/>
                <w:szCs w:val="23"/>
              </w:rPr>
              <w:t>esgibt</w:t>
            </w:r>
            <w:proofErr w:type="spellEnd"/>
            <w:r>
              <w:rPr>
                <w:sz w:val="23"/>
                <w:szCs w:val="23"/>
              </w:rPr>
              <w:t xml:space="preserve">. Национальная кухня Германии, Австрии, Швейцарии. Традиционные блюда нашей семьи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Упр.4ab, Р.Т., упр. 4 Уч.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примерами австрийского варианта немецкого языка. В школьном кафе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8ab РТ, лексика по теме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знаний, повторение пройденного материала. Контрольная работа.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18, 19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MeinFreizeit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(4 часа)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MeineFreizeit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Моѐ свободное </w:t>
            </w:r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Время. Введение лексики. Знакомство со структурой электронного письма. Глагол </w:t>
            </w:r>
            <w:proofErr w:type="spellStart"/>
            <w:r>
              <w:rPr>
                <w:sz w:val="23"/>
                <w:szCs w:val="23"/>
              </w:rPr>
              <w:t>wollen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Упр.2 Р.Т., лексика, правило, упр.3 Р.Т.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Интервью «Наше свободное время». Пишем электронное письмо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упр. 5 </w:t>
            </w:r>
            <w:proofErr w:type="spellStart"/>
            <w:r>
              <w:rPr>
                <w:sz w:val="23"/>
                <w:szCs w:val="23"/>
              </w:rPr>
              <w:t>a,b</w:t>
            </w:r>
            <w:proofErr w:type="spellEnd"/>
            <w:r>
              <w:rPr>
                <w:sz w:val="23"/>
                <w:szCs w:val="23"/>
              </w:rPr>
              <w:t xml:space="preserve">, 6 </w:t>
            </w:r>
            <w:proofErr w:type="spellStart"/>
            <w:r>
              <w:rPr>
                <w:sz w:val="23"/>
                <w:szCs w:val="23"/>
              </w:rPr>
              <w:t>b</w:t>
            </w:r>
            <w:proofErr w:type="spellEnd"/>
            <w:r>
              <w:rPr>
                <w:sz w:val="23"/>
                <w:szCs w:val="23"/>
              </w:rPr>
              <w:t xml:space="preserve">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Школьные традиции в Германии, Австрии, Швейцарии и Вологодской области. Повторение и обобщений грамматических лексических знаний по теме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11 РТ, упр. 12 a Уч.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по изученной теме.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RPr="001978FE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Pr="001F624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r w:rsidRPr="001F6243">
              <w:rPr>
                <w:b/>
                <w:bCs/>
                <w:sz w:val="23"/>
                <w:szCs w:val="23"/>
                <w:lang w:val="en-US"/>
              </w:rPr>
              <w:t xml:space="preserve">Das </w:t>
            </w:r>
            <w:proofErr w:type="spellStart"/>
            <w:r w:rsidRPr="001F6243">
              <w:rPr>
                <w:b/>
                <w:bCs/>
                <w:sz w:val="23"/>
                <w:szCs w:val="23"/>
                <w:lang w:val="en-US"/>
              </w:rPr>
              <w:t>sieht</w:t>
            </w:r>
            <w:proofErr w:type="spellEnd"/>
            <w:r w:rsidRPr="001F6243">
              <w:rPr>
                <w:b/>
                <w:bCs/>
                <w:sz w:val="23"/>
                <w:szCs w:val="23"/>
                <w:lang w:val="en-US"/>
              </w:rPr>
              <w:t xml:space="preserve"> gut </w:t>
            </w:r>
            <w:proofErr w:type="spellStart"/>
            <w:r w:rsidRPr="001F6243">
              <w:rPr>
                <w:b/>
                <w:bCs/>
                <w:sz w:val="23"/>
                <w:szCs w:val="23"/>
                <w:lang w:val="en-US"/>
              </w:rPr>
              <w:t>aus</w:t>
            </w:r>
            <w:proofErr w:type="spellEnd"/>
            <w:r w:rsidRPr="001F6243">
              <w:rPr>
                <w:b/>
                <w:bCs/>
                <w:sz w:val="23"/>
                <w:szCs w:val="23"/>
                <w:lang w:val="en-US"/>
              </w:rPr>
              <w:t xml:space="preserve">! (5 </w:t>
            </w:r>
            <w:r>
              <w:rPr>
                <w:b/>
                <w:bCs/>
                <w:sz w:val="23"/>
                <w:szCs w:val="23"/>
              </w:rPr>
              <w:t>часов</w:t>
            </w:r>
            <w:r w:rsidRPr="001F6243">
              <w:rPr>
                <w:b/>
                <w:bCs/>
                <w:sz w:val="23"/>
                <w:szCs w:val="23"/>
                <w:lang w:val="en-US"/>
              </w:rPr>
              <w:t>)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Pr="001F624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Dassiehtgutaus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Смотрится отлично. Части тела.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упр.1ab Р.Т.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Одежда и мода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5 a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6 d, e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Описание человека по фотографии. Работа над портфолио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10 РТ, упр. 11a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по изученному лексико-грамматическом материалу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Partys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(5 часов)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Partys</w:t>
            </w:r>
            <w:proofErr w:type="spellEnd"/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Вечеринки. Введение лексики. Приглашение к празднованию дня рождения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упр.2ab Р.Т., лексика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 приглашаем и поздравляем. Предложения с союзом </w:t>
            </w:r>
            <w:proofErr w:type="spellStart"/>
            <w:r>
              <w:rPr>
                <w:sz w:val="23"/>
                <w:szCs w:val="23"/>
              </w:rPr>
              <w:t>deshalb</w:t>
            </w:r>
            <w:proofErr w:type="spellEnd"/>
            <w:r>
              <w:rPr>
                <w:sz w:val="23"/>
                <w:szCs w:val="23"/>
              </w:rPr>
              <w:t>. Подготовка к проекту «Мы планируем вечеринку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уч. упр.5, упр. 5ab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«Мы планируем вечеринку». Простое прошедшее время глаголов </w:t>
            </w:r>
            <w:proofErr w:type="spellStart"/>
            <w:r>
              <w:rPr>
                <w:sz w:val="23"/>
                <w:szCs w:val="23"/>
              </w:rPr>
              <w:t>haben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sein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упр.6а, 7аb Р.Т.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систематизация материала. Подготовка к КР.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9 </w:t>
            </w:r>
            <w:proofErr w:type="spellStart"/>
            <w:r>
              <w:rPr>
                <w:sz w:val="23"/>
                <w:szCs w:val="23"/>
              </w:rPr>
              <w:t>ab</w:t>
            </w:r>
            <w:proofErr w:type="spellEnd"/>
            <w:r>
              <w:rPr>
                <w:sz w:val="23"/>
                <w:szCs w:val="23"/>
              </w:rPr>
              <w:t xml:space="preserve"> Р.Т.,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45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MeineStadt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(5 часов)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MeineStadt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Мой город. Введение лексики. Мой путь в школу.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упр.2ab, 3 Р.Т.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Предлоги, требующие дательного падежа. Фразовое ударение. Подготовка к проекту «Наш город»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упр.7abc, Р.Т.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«Наш город». Сложное разговорное прошедшее время </w:t>
            </w:r>
            <w:proofErr w:type="spellStart"/>
            <w:r>
              <w:rPr>
                <w:sz w:val="23"/>
                <w:szCs w:val="23"/>
              </w:rPr>
              <w:t>Perfekt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 о городе на основе разработанного плана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Выходные во Франкфурте. Сравнение </w:t>
            </w:r>
            <w:proofErr w:type="spellStart"/>
            <w:r>
              <w:rPr>
                <w:sz w:val="23"/>
                <w:szCs w:val="23"/>
              </w:rPr>
              <w:t>Präteritum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Perfekt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12 </w:t>
            </w:r>
            <w:proofErr w:type="spellStart"/>
            <w:r>
              <w:rPr>
                <w:sz w:val="23"/>
                <w:szCs w:val="23"/>
              </w:rPr>
              <w:t>ac</w:t>
            </w:r>
            <w:proofErr w:type="spellEnd"/>
            <w:r>
              <w:rPr>
                <w:sz w:val="23"/>
                <w:szCs w:val="23"/>
              </w:rPr>
              <w:t xml:space="preserve">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и обобщение лексико-грамматического материала, изученного за четверть. Контрольная работа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13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Ferien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(7 часов)</w:t>
            </w: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Ferien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</w:p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Каникулы. Введение лексики. Мы собираем чемодан в дорогу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упр.1 Р.Т.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проекту «Пять дней в …». Проект «Пять дней в …»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монолог о поездке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Распорядок дня на отдыхе. Учиться во время каникул: за или против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Лексика, упр.5 </w:t>
            </w:r>
            <w:proofErr w:type="spellStart"/>
            <w:r>
              <w:rPr>
                <w:sz w:val="23"/>
                <w:szCs w:val="23"/>
              </w:rPr>
              <w:t>abР.Т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Вспомогательные глаголы </w:t>
            </w:r>
            <w:proofErr w:type="spellStart"/>
            <w:r>
              <w:rPr>
                <w:sz w:val="23"/>
                <w:szCs w:val="23"/>
              </w:rPr>
              <w:t>haben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sein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proofErr w:type="spellStart"/>
            <w:r>
              <w:rPr>
                <w:sz w:val="23"/>
                <w:szCs w:val="23"/>
              </w:rPr>
              <w:t>Perfekt</w:t>
            </w:r>
            <w:proofErr w:type="spellEnd"/>
            <w:r>
              <w:rPr>
                <w:sz w:val="23"/>
                <w:szCs w:val="23"/>
              </w:rPr>
              <w:t xml:space="preserve">. Открытки с места отдыха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10, 12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Моя самая интересная поездка. Повторение и обобщение лексико-грамматического материала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Упр. 13 РТ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творческая работа за курс 6 класса.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5D15C3" w:rsidTr="00495542">
        <w:tblPrEx>
          <w:tblCellSpacing w:w="0" w:type="dxa"/>
        </w:tblPrEx>
        <w:trPr>
          <w:trHeight w:val="454"/>
          <w:tblCellSpacing w:w="0" w:type="dxa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итоговой творческой работы. Повторение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5C3" w:rsidRDefault="005D15C3" w:rsidP="0049554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5D15C3" w:rsidRDefault="005D15C3" w:rsidP="005D15C3"/>
    <w:p w:rsidR="005D15C3" w:rsidRDefault="005D15C3" w:rsidP="005D15C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5D15C3" w:rsidRDefault="005D15C3"/>
    <w:sectPr w:rsidR="005D15C3" w:rsidSect="008F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A1F9"/>
    <w:multiLevelType w:val="multilevel"/>
    <w:tmpl w:val="3BF4A1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8307477"/>
    <w:multiLevelType w:val="singleLevel"/>
    <w:tmpl w:val="8486A39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5C3"/>
    <w:rsid w:val="001978FE"/>
    <w:rsid w:val="001A1FAF"/>
    <w:rsid w:val="002166B9"/>
    <w:rsid w:val="00331180"/>
    <w:rsid w:val="004A4F1F"/>
    <w:rsid w:val="00536100"/>
    <w:rsid w:val="005D15C3"/>
    <w:rsid w:val="00766257"/>
    <w:rsid w:val="007A2F93"/>
    <w:rsid w:val="008802A3"/>
    <w:rsid w:val="008F273E"/>
    <w:rsid w:val="008F2936"/>
    <w:rsid w:val="00EB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5C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D15C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4A4F1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4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02317-93DD-4660-876E-5D39C7E0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3785</Words>
  <Characters>21581</Characters>
  <Application>Microsoft Office Word</Application>
  <DocSecurity>0</DocSecurity>
  <Lines>179</Lines>
  <Paragraphs>50</Paragraphs>
  <ScaleCrop>false</ScaleCrop>
  <Company>Ишненская СОШ</Company>
  <LinksUpToDate>false</LinksUpToDate>
  <CharactersWithSpaces>25316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М</cp:lastModifiedBy>
  <cp:revision>12</cp:revision>
  <dcterms:created xsi:type="dcterms:W3CDTF">2020-03-19T06:10:00Z</dcterms:created>
  <dcterms:modified xsi:type="dcterms:W3CDTF">2021-05-17T14:44:00Z</dcterms:modified>
</cp:coreProperties>
</file>