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E" w:rsidRPr="007551FA" w:rsidRDefault="0023332B" w:rsidP="00790D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78600" cy="9291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29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D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                              </w:t>
      </w:r>
      <w:bookmarkStart w:id="0" w:name="_GoBack"/>
      <w:bookmarkEnd w:id="0"/>
      <w:r w:rsidR="00790DD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D20EE" w:rsidRPr="007551FA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    </w:t>
      </w:r>
      <w:r w:rsidRPr="00C163CC">
        <w:rPr>
          <w:rFonts w:ascii="Times New Roman" w:hAnsi="Times New Roman" w:cs="Times New Roman"/>
        </w:rPr>
        <w:t>Рабочая программа по литературному чтению для 3 класса  разработана на основе Федерального государ</w:t>
      </w:r>
      <w:r w:rsidRPr="00C163CC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C163CC">
        <w:rPr>
          <w:rFonts w:ascii="Times New Roman" w:hAnsi="Times New Roman" w:cs="Times New Roman"/>
        </w:rPr>
        <w:softHyphen/>
        <w:t>зования, Концепции духовно-нравственного развития и воспи</w:t>
      </w:r>
      <w:r w:rsidRPr="00C163CC">
        <w:rPr>
          <w:rFonts w:ascii="Times New Roman" w:hAnsi="Times New Roman" w:cs="Times New Roman"/>
        </w:rPr>
        <w:softHyphen/>
        <w:t xml:space="preserve">тания личности гражданина России, авторской программы  (Л.Ф. Климанова,  М.В. </w:t>
      </w:r>
      <w:proofErr w:type="spellStart"/>
      <w:r w:rsidRPr="00C163CC">
        <w:rPr>
          <w:rFonts w:ascii="Times New Roman" w:hAnsi="Times New Roman" w:cs="Times New Roman"/>
        </w:rPr>
        <w:t>Бойкина</w:t>
      </w:r>
      <w:proofErr w:type="spellEnd"/>
      <w:r w:rsidRPr="00C163CC">
        <w:rPr>
          <w:rFonts w:ascii="Times New Roman" w:hAnsi="Times New Roman" w:cs="Times New Roman"/>
        </w:rPr>
        <w:t xml:space="preserve">  Литературное чтение  Рабочие программы 1-4 - М.: Просвещение, 201</w:t>
      </w:r>
      <w:r w:rsidR="002B52C4">
        <w:rPr>
          <w:rFonts w:ascii="Times New Roman" w:hAnsi="Times New Roman" w:cs="Times New Roman"/>
        </w:rPr>
        <w:t>9</w:t>
      </w:r>
      <w:r w:rsidRPr="00C163CC">
        <w:rPr>
          <w:rFonts w:ascii="Times New Roman" w:hAnsi="Times New Roman" w:cs="Times New Roman"/>
        </w:rPr>
        <w:t xml:space="preserve">), с опорой на ООП </w:t>
      </w:r>
      <w:proofErr w:type="spellStart"/>
      <w:r w:rsidRPr="00C163CC">
        <w:rPr>
          <w:rFonts w:ascii="Times New Roman" w:hAnsi="Times New Roman" w:cs="Times New Roman"/>
        </w:rPr>
        <w:t>Ишненского</w:t>
      </w:r>
      <w:proofErr w:type="spellEnd"/>
      <w:r w:rsidRPr="00C163CC">
        <w:rPr>
          <w:rFonts w:ascii="Times New Roman" w:hAnsi="Times New Roman" w:cs="Times New Roman"/>
        </w:rP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 w:rsidRPr="00C163CC">
        <w:rPr>
          <w:rFonts w:ascii="Times New Roman" w:hAnsi="Times New Roman" w:cs="Times New Roman"/>
        </w:rPr>
        <w:t>метапредметные</w:t>
      </w:r>
      <w:proofErr w:type="spellEnd"/>
      <w:r w:rsidRPr="00C163CC">
        <w:rPr>
          <w:rFonts w:ascii="Times New Roman" w:hAnsi="Times New Roman" w:cs="Times New Roman"/>
        </w:rPr>
        <w:t xml:space="preserve">, предметные результаты освоения учебного предмета по годам, материально-техническое обеспечение,  </w:t>
      </w:r>
      <w:r w:rsidRPr="00C163CC">
        <w:rPr>
          <w:rFonts w:ascii="Times New Roman" w:hAnsi="Times New Roman" w:cs="Times New Roman"/>
          <w:bCs/>
          <w:iCs/>
        </w:rPr>
        <w:t>и ориентирована на работу по учебно-методическому комплекту «Школа России»: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19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- Литературное чтение: учебник для 3 класса в 2 частях.  Л.Ф. </w:t>
      </w:r>
      <w:proofErr w:type="spellStart"/>
      <w:r w:rsidRPr="00C163CC">
        <w:rPr>
          <w:rFonts w:ascii="Times New Roman" w:hAnsi="Times New Roman" w:cs="Times New Roman"/>
        </w:rPr>
        <w:t>Климановай</w:t>
      </w:r>
      <w:proofErr w:type="spellEnd"/>
      <w:r w:rsidRPr="00C163CC">
        <w:rPr>
          <w:rFonts w:ascii="Times New Roman" w:hAnsi="Times New Roman" w:cs="Times New Roman"/>
        </w:rPr>
        <w:t xml:space="preserve"> др. 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19"/>
        <w:jc w:val="both"/>
        <w:rPr>
          <w:rFonts w:ascii="Times New Roman" w:hAnsi="Times New Roman" w:cs="Times New Roman"/>
          <w:bCs/>
          <w:iCs/>
        </w:rPr>
      </w:pPr>
      <w:r w:rsidRPr="00C163CC">
        <w:rPr>
          <w:rFonts w:ascii="Times New Roman" w:hAnsi="Times New Roman" w:cs="Times New Roman"/>
        </w:rPr>
        <w:t>М.: «Просвещение»201</w:t>
      </w:r>
      <w:r w:rsidR="002B52C4">
        <w:rPr>
          <w:rFonts w:ascii="Times New Roman" w:hAnsi="Times New Roman" w:cs="Times New Roman"/>
        </w:rPr>
        <w:t>6</w:t>
      </w:r>
      <w:r w:rsidRPr="00C163CC">
        <w:rPr>
          <w:rFonts w:ascii="Times New Roman" w:hAnsi="Times New Roman" w:cs="Times New Roman"/>
        </w:rPr>
        <w:t>г;</w:t>
      </w:r>
    </w:p>
    <w:p w:rsidR="008D20EE" w:rsidRPr="002B52C4" w:rsidRDefault="008D20EE" w:rsidP="002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Данный учебник включё</w:t>
      </w:r>
      <w:r w:rsidR="007B5CE6" w:rsidRPr="00C163CC">
        <w:rPr>
          <w:rFonts w:ascii="Times New Roman" w:hAnsi="Times New Roman" w:cs="Times New Roman"/>
        </w:rPr>
        <w:t>н в Федеральный перечень на 20</w:t>
      </w:r>
      <w:r w:rsidR="002B52C4">
        <w:rPr>
          <w:rFonts w:ascii="Times New Roman" w:hAnsi="Times New Roman" w:cs="Times New Roman"/>
        </w:rPr>
        <w:t>20</w:t>
      </w:r>
      <w:r w:rsidR="007B5CE6" w:rsidRPr="00C163CC">
        <w:rPr>
          <w:rFonts w:ascii="Times New Roman" w:hAnsi="Times New Roman" w:cs="Times New Roman"/>
        </w:rPr>
        <w:t xml:space="preserve"> – 20</w:t>
      </w:r>
      <w:r w:rsidR="002B52C4">
        <w:rPr>
          <w:rFonts w:ascii="Times New Roman" w:hAnsi="Times New Roman" w:cs="Times New Roman"/>
        </w:rPr>
        <w:t>21</w:t>
      </w:r>
      <w:r w:rsidRPr="00C163CC">
        <w:rPr>
          <w:rFonts w:ascii="Times New Roman" w:hAnsi="Times New Roman" w:cs="Times New Roman"/>
        </w:rPr>
        <w:t xml:space="preserve"> учебный год.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iCs/>
        </w:rPr>
      </w:pPr>
      <w:r w:rsidRPr="00C163CC">
        <w:rPr>
          <w:rFonts w:ascii="Times New Roman" w:hAnsi="Times New Roman" w:cs="Times New Roman"/>
          <w:bCs/>
          <w:iCs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8D20EE" w:rsidRPr="00C163CC" w:rsidRDefault="008D20EE" w:rsidP="008D20EE">
      <w:pPr>
        <w:spacing w:after="0"/>
        <w:ind w:left="-426" w:firstLine="539"/>
        <w:jc w:val="center"/>
        <w:rPr>
          <w:rFonts w:ascii="Times New Roman" w:hAnsi="Times New Roman" w:cs="Times New Roman"/>
          <w:b/>
        </w:rPr>
      </w:pPr>
      <w:r w:rsidRPr="00C163CC">
        <w:rPr>
          <w:rFonts w:ascii="Times New Roman" w:hAnsi="Times New Roman" w:cs="Times New Roman"/>
          <w:b/>
        </w:rPr>
        <w:t>Место курса «Литературное чтение» в учебном плане</w:t>
      </w:r>
    </w:p>
    <w:p w:rsidR="00C163CC" w:rsidRPr="00C163CC" w:rsidRDefault="008D20EE" w:rsidP="00C163CC">
      <w:pPr>
        <w:spacing w:after="0" w:line="240" w:lineRule="auto"/>
        <w:ind w:left="-426" w:firstLine="539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В соответствии с Образовательной программой школы, на изучение учебного предмета «Литературное чтение» в первом классе отводится 4 ч в неделю; 136 часов в год (при 34 учебных неделях).</w:t>
      </w:r>
    </w:p>
    <w:p w:rsidR="008D20EE" w:rsidRPr="00C163CC" w:rsidRDefault="008D20EE" w:rsidP="002B52C4">
      <w:pPr>
        <w:pStyle w:val="a3"/>
        <w:rPr>
          <w:rFonts w:ascii="Times New Roman" w:hAnsi="Times New Roman" w:cs="Times New Roman"/>
        </w:rPr>
      </w:pP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C163CC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8D20EE" w:rsidRPr="00C163CC" w:rsidRDefault="007B5CE6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   </w:t>
      </w:r>
      <w:r w:rsidR="008D20EE" w:rsidRPr="00C163CC">
        <w:rPr>
          <w:rFonts w:ascii="Times New Roman" w:hAnsi="Times New Roman" w:cs="Times New Roman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</w:rPr>
      </w:pPr>
      <w:r w:rsidRPr="00C163CC">
        <w:rPr>
          <w:rFonts w:ascii="Times New Roman" w:hAnsi="Times New Roman" w:cs="Times New Roman"/>
        </w:rPr>
        <w:t xml:space="preserve">Третьеклассники </w:t>
      </w:r>
      <w:r w:rsidRPr="00C163CC">
        <w:rPr>
          <w:rFonts w:ascii="Times New Roman" w:hAnsi="Times New Roman" w:cs="Times New Roman"/>
          <w:b/>
          <w:bCs/>
          <w:i/>
          <w:iCs/>
        </w:rPr>
        <w:t>научатся: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бегло, выразительно читать текст;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выработать умение ускоренно читать произведение за счет обработки приемов целостного и точного восприятия слова, быстроты, понимания прочитанного (скорость чтения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не менее 80-90 слов в минуту);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 xml:space="preserve">- улавливать главную мысль произведения, логику повествования, смысловые и </w:t>
      </w:r>
      <w:proofErr w:type="spellStart"/>
      <w:proofErr w:type="gramStart"/>
      <w:r w:rsidRPr="00C163CC">
        <w:rPr>
          <w:rFonts w:ascii="Times New Roman" w:hAnsi="Times New Roman" w:cs="Times New Roman"/>
        </w:rPr>
        <w:t>интона-ционные</w:t>
      </w:r>
      <w:proofErr w:type="spellEnd"/>
      <w:proofErr w:type="gramEnd"/>
      <w:r w:rsidRPr="00C163CC">
        <w:rPr>
          <w:rFonts w:ascii="Times New Roman" w:hAnsi="Times New Roman" w:cs="Times New Roman"/>
        </w:rPr>
        <w:t xml:space="preserve"> связи в тексте;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описывать устно содержание репродукций картин известных художников и сопоставлять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их с прочитанными художественными текстами;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составлять план прочитанного и краткий пересказ его содержания;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устно рисовать картины к прочитанным произведениям;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ориентироваться в учебной книге: самостоятельное нахождения произведения по его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названию в содержании, отыскивание в учебной книге произведений, близких по тематике;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научиться ориентироваться в мире книг по предложенному учителем списку;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оценивать выполнение любой проделанной работы, учебного задания.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</w:rPr>
      </w:pPr>
      <w:r w:rsidRPr="00C163CC">
        <w:rPr>
          <w:rFonts w:ascii="Times New Roman" w:hAnsi="Times New Roman" w:cs="Times New Roman"/>
        </w:rPr>
        <w:t xml:space="preserve">Третьеклассники </w:t>
      </w:r>
      <w:r w:rsidRPr="00C163CC">
        <w:rPr>
          <w:rFonts w:ascii="Times New Roman" w:hAnsi="Times New Roman" w:cs="Times New Roman"/>
          <w:b/>
          <w:bCs/>
          <w:i/>
          <w:iCs/>
        </w:rPr>
        <w:t>получат возможность научиться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осознавать основные духовно-нравственные ценности человечества;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воспринимать окружающий мир в его единстве и многообразии;</w:t>
      </w:r>
    </w:p>
    <w:p w:rsidR="008D20EE" w:rsidRPr="00C163CC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163CC">
        <w:rPr>
          <w:rFonts w:ascii="Times New Roman" w:hAnsi="Times New Roman" w:cs="Times New Roman"/>
        </w:rPr>
        <w:t>- применять в учебной и в реальной жизни доступные для освоения в данном возрасте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163CC">
        <w:rPr>
          <w:rFonts w:ascii="Times New Roman" w:hAnsi="Times New Roman" w:cs="Times New Roman"/>
        </w:rPr>
        <w:t>личностные и регулятивные универсальные учебные действия</w:t>
      </w:r>
      <w:r w:rsidRPr="007551FA">
        <w:rPr>
          <w:rFonts w:ascii="Times New Roman" w:hAnsi="Times New Roman" w:cs="Times New Roman"/>
          <w:sz w:val="24"/>
          <w:szCs w:val="24"/>
        </w:rPr>
        <w:t>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- </w:t>
      </w:r>
      <w:r w:rsidRPr="00C163CC">
        <w:rPr>
          <w:rFonts w:ascii="Times New Roman" w:hAnsi="Times New Roman" w:cs="Times New Roman"/>
        </w:rPr>
        <w:t>испытывать чувство гордости за свою Родину, народ и историю;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уважать культуру народов многонациональной России и других стран;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бережно и ответственно относиться к окружающей природе;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- развивать способность к </w:t>
      </w:r>
      <w:proofErr w:type="spellStart"/>
      <w:r w:rsidRPr="007551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551FA">
        <w:rPr>
          <w:rFonts w:ascii="Times New Roman" w:hAnsi="Times New Roman" w:cs="Times New Roman"/>
          <w:sz w:val="24"/>
          <w:szCs w:val="24"/>
        </w:rPr>
        <w:t>, эмоционально-нравственной отзывчивости (на основе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сопереживания литературным героям);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определять сходство и различие произведений разных жанров;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использовать полученную при чтении научно-популярного и учебного текста информацию в практической деятельности;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lastRenderedPageBreak/>
        <w:t>- высказывать и пояснять свою точку зрения;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применять правила сотрудничества;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выделять в тексте опорные (ключевые слова);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делать устную презентацию книги (произведения);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пользоваться тематическим (семантическим каталогом);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 xml:space="preserve">-работать с детской </w:t>
      </w:r>
      <w:proofErr w:type="spellStart"/>
      <w:r w:rsidRPr="007551FA">
        <w:rPr>
          <w:rFonts w:ascii="Times New Roman" w:hAnsi="Times New Roman" w:cs="Times New Roman"/>
          <w:sz w:val="24"/>
          <w:szCs w:val="24"/>
        </w:rPr>
        <w:t>переодикой</w:t>
      </w:r>
      <w:proofErr w:type="spellEnd"/>
      <w:r w:rsidRPr="007551FA">
        <w:rPr>
          <w:rFonts w:ascii="Times New Roman" w:hAnsi="Times New Roman" w:cs="Times New Roman"/>
          <w:sz w:val="24"/>
          <w:szCs w:val="24"/>
        </w:rPr>
        <w:t>;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551FA">
        <w:rPr>
          <w:rFonts w:ascii="Times New Roman" w:hAnsi="Times New Roman" w:cs="Times New Roman"/>
          <w:sz w:val="24"/>
          <w:szCs w:val="24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D20EE" w:rsidRPr="007551FA" w:rsidRDefault="008D20EE" w:rsidP="008D20E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165"/>
      </w:tblGrid>
      <w:tr w:rsidR="00783476" w:rsidRPr="007551FA" w:rsidTr="00762644">
        <w:trPr>
          <w:trHeight w:val="279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476" w:rsidRPr="007551FA" w:rsidRDefault="002B4053" w:rsidP="007834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литературного чтения   1ч</w:t>
            </w:r>
          </w:p>
        </w:tc>
      </w:tr>
      <w:tr w:rsidR="002B4053" w:rsidRPr="007551FA" w:rsidTr="00762644">
        <w:trPr>
          <w:trHeight w:val="279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Ориентироваться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учебнике по литературному чтению.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и применять   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систему условных обозначений при выполнении заданий.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Предполагать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названия содержание главы.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Пользоваться 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словарём в конце учебника. </w:t>
            </w: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75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 высказывание по иллюстрациям и оформлению учебника.</w:t>
            </w:r>
          </w:p>
        </w:tc>
      </w:tr>
      <w:tr w:rsidR="002B4053" w:rsidRPr="007551FA" w:rsidTr="00762644">
        <w:trPr>
          <w:trHeight w:val="279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Самое великое чудо на свете    4ч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теме, используя условные обозначения.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вслух целыми словами, интонационно объединяя их в словосочетания,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 себя,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книге.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по истории создания книги.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книги для прошлого, настоящего и будущего.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книгу в школьной библиотеке, пользуясь тематическим каталогом.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аннотации на книги.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 на книгу (с помощью учителя).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книге, используя различные источники информации.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пары и группы,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друг другу.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собеседника,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83476" w:rsidRPr="007551FA" w:rsidTr="007136CE">
        <w:trPr>
          <w:trHeight w:val="282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3476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 14ч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5E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жанры прикладного искусства.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целыми словами, без ошибок и повторов.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Ускорить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замедлить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чтения, соотнося его с содержанием.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предметы, описывая волшебные события.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содержимое сказок и иллюстрации к ним.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героев.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произведения, героев разных сказок.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сказочные истории.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словесного, музыкального, изобразительного искусства.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Поэтическая тетрадь 1      11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5E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стихи, передавая настроение автора.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стихотворения, используя различные средства выразительности.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в работе группы,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русские писатели     24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уроке, выбирать виды деятельности.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вслух и про себя, увеличивая темп чтения. Понимать содержание прочитанного, высказывать свое отношение.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прозаическое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стихотворного текста.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 Определять нравственный смысл литературной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живописи и произведение литературы.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 литературной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 и рассказ-рассуждение.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басни, выделять мораль басни в текстах.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басню.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басне изображенные события и замаскированный, скрытый смысл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Поэтическая тетрадь 2          6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на слух.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выражая авторское настроение.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и текст-повествование.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свои собственные впечатления о прочитанном произведении.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 по тексту стихотворения.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стихотворений произведение с использованием текста-повествования.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сказки          8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литературных сказок,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отношение.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 в слух и про себя,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выразительного чтения при прочитывании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последовательности событий в литературных сказках.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разных слов с опорой на текст, с помощью словаря в учебнике или толкового словаря.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героев в литературной сказке,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текст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изображаемому.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 в лицах.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Были-небылицы      10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 и рассказа.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поступков героя.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план краткого и полного пересказов.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подробно, кратко, выборочно.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 произведения с опорой на текст.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книгах.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 реальные истории.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высказанную мысль.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сказку выразительно по ролям.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 1                    6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настроение.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яркие, образные слова и выражения.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поэтов на одну и ту же тему.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выражений с опорой на текст.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изображаемому.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высказывания, сверяя его с текстом,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Люби живое                   16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уроке, используя условные обозначения.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жанр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Поэтическая тетрадь 2                 8 ч</w:t>
            </w:r>
          </w:p>
        </w:tc>
      </w:tr>
      <w:tr w:rsidR="007136CE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лирические тексты.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свое отношение к изображаемому.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и его содержание,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работая в паре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- наберёшь кузовок           12 ч</w:t>
            </w:r>
          </w:p>
        </w:tc>
      </w:tr>
      <w:tr w:rsidR="007136CE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6CE" w:rsidRPr="007551FA" w:rsidRDefault="007136CE" w:rsidP="007136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смысл, название темы; подбирать книги, соответствующие теме.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с использованием условных обозначений.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с содержанием произведения.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произведения; определять главную мысль текста.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 к текстам.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героев.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эпизоды, которые вызывают смех;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событиям и героям.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юмористические рассказы о жизни детей.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2B4053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    5 ч</w:t>
            </w:r>
          </w:p>
        </w:tc>
      </w:tr>
      <w:tr w:rsidR="002B4053" w:rsidRPr="007551FA" w:rsidTr="00762644">
        <w:trPr>
          <w:trHeight w:val="270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(начало, конец, виды деятельности).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для себя необходимый и интересный журнал.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чтения.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детские журналы по выбранной 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прочитанное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плавно соединяя слова в словосочетания.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прием увеличения темпа чтения – «чтение в темпе разговорной речи».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по содержанию.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журнале.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теме, используя информацию журнала.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художественных текстов свои произведения (советы, легенды).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2B4053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              8 ч</w:t>
            </w:r>
          </w:p>
        </w:tc>
      </w:tr>
      <w:tr w:rsidR="002B4053" w:rsidRPr="007551FA" w:rsidTr="00762644">
        <w:trPr>
          <w:trHeight w:val="275"/>
        </w:trPr>
        <w:tc>
          <w:tcPr>
            <w:tcW w:w="9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4053" w:rsidRPr="007551FA" w:rsidRDefault="002B4053" w:rsidP="002B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творчестве писателя (с помощью учителя).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произведение.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сказки.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ь нравственный смысл сказки (с помощью учителя).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авторов произведений, прочитанных летом.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 зарубежных писателей,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7551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551FA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</w:tbl>
    <w:p w:rsidR="008D20EE" w:rsidRDefault="008D20EE" w:rsidP="008D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EE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4199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4"/>
        <w:tblW w:w="0" w:type="auto"/>
        <w:tblLook w:val="04A0"/>
      </w:tblPr>
      <w:tblGrid>
        <w:gridCol w:w="445"/>
        <w:gridCol w:w="1901"/>
        <w:gridCol w:w="4223"/>
        <w:gridCol w:w="944"/>
        <w:gridCol w:w="2058"/>
      </w:tblGrid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52C4" w:rsidRPr="00076CAE" w:rsidRDefault="002B52C4" w:rsidP="00DD7030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</w:p>
          <w:p w:rsidR="002B52C4" w:rsidRPr="00241992" w:rsidRDefault="002B52C4" w:rsidP="00DD7030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М.В. Буряк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Документ-камера.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C4" w:rsidRPr="00241992" w:rsidTr="00DD7030"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Экранно</w:t>
            </w:r>
            <w:proofErr w:type="spellEnd"/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Аудиозаписи изучаемых произведений.</w:t>
            </w:r>
          </w:p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Мультимедийные образовательные ресурсы, соответствующие содержанию обучения.</w:t>
            </w: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52C4" w:rsidRPr="00241992" w:rsidRDefault="002B52C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CCB" w:rsidRPr="002B52C4" w:rsidRDefault="007C3CCB" w:rsidP="002B52C4">
      <w:pPr>
        <w:rPr>
          <w:rFonts w:ascii="Times New Roman" w:hAnsi="Times New Roman" w:cs="Times New Roman"/>
          <w:b/>
          <w:sz w:val="28"/>
          <w:szCs w:val="28"/>
        </w:rPr>
      </w:pPr>
    </w:p>
    <w:p w:rsidR="007551FA" w:rsidRPr="002B52C4" w:rsidRDefault="005E1F53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C4">
        <w:rPr>
          <w:rFonts w:ascii="Times New Roman" w:hAnsi="Times New Roman" w:cs="Times New Roman"/>
          <w:b/>
          <w:sz w:val="24"/>
          <w:szCs w:val="24"/>
        </w:rPr>
        <w:t>Кале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</w:p>
    <w:tbl>
      <w:tblPr>
        <w:tblStyle w:val="a4"/>
        <w:tblW w:w="31678" w:type="dxa"/>
        <w:tblLook w:val="04A0"/>
      </w:tblPr>
      <w:tblGrid>
        <w:gridCol w:w="635"/>
        <w:gridCol w:w="5981"/>
        <w:gridCol w:w="1421"/>
        <w:gridCol w:w="1831"/>
        <w:gridCol w:w="7263"/>
        <w:gridCol w:w="7263"/>
        <w:gridCol w:w="7284"/>
      </w:tblGrid>
      <w:tr w:rsidR="002B52C4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2B52C4" w:rsidRPr="002B52C4" w:rsidRDefault="002B52C4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1" w:type="dxa"/>
          </w:tcPr>
          <w:p w:rsidR="002B52C4" w:rsidRPr="002B52C4" w:rsidRDefault="002B52C4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52" w:type="dxa"/>
            <w:gridSpan w:val="2"/>
          </w:tcPr>
          <w:p w:rsidR="002B52C4" w:rsidRPr="002B52C4" w:rsidRDefault="002B52C4" w:rsidP="007A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B52C4" w:rsidRPr="002B52C4" w:rsidRDefault="002B52C4" w:rsidP="002B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           факт </w:t>
            </w:r>
          </w:p>
        </w:tc>
      </w:tr>
      <w:tr w:rsidR="007551FA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– 1 час</w:t>
            </w:r>
          </w:p>
        </w:tc>
        <w:tc>
          <w:tcPr>
            <w:tcW w:w="142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1FA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551FA" w:rsidRPr="002B52C4" w:rsidRDefault="007551FA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7551FA" w:rsidRPr="002B52C4" w:rsidRDefault="007551FA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летом»</w:t>
            </w:r>
            <w:r w:rsidR="007C3CCB"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</w:tcPr>
          <w:p w:rsidR="007551FA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83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– 4 ч</w:t>
            </w:r>
          </w:p>
        </w:tc>
      </w:tr>
      <w:tr w:rsidR="007551FA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551FA" w:rsidRPr="002B52C4" w:rsidRDefault="007551FA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:rsidR="007551FA" w:rsidRPr="002B52C4" w:rsidRDefault="007551FA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</w:t>
            </w:r>
            <w:r w:rsidR="007C3CCB"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551FA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831" w:type="dxa"/>
          </w:tcPr>
          <w:p w:rsidR="007551FA" w:rsidRPr="002B52C4" w:rsidRDefault="007551FA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 Рисунки, текст – объекты для получения информации.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прошлое. Подготовка сообщения о Федорове.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«Самое великое чудо на свете».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83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83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 Особенности волшебной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 Характеристика героев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В.Васнецов   и 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творчество». 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– 11 ч</w:t>
            </w: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11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научно-популярной статьи 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Ф. Тютчев «Листья». Олицетворение. Сочинение-миниатюра «О чем расскажут осенние листья».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Особенности волшебной сказки. Герои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И.А. Крылов.  Подготовка 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«Ворона и Лисица». Герои басни. Характеристика героев на основе их  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 Составление различных вариантов плана.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«Какая бывает роса на 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6 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осень!..», «Не ветер бушует над бором…». Настроение стихотворений. Картины природы. Средства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выразительност.и</w:t>
            </w:r>
            <w:proofErr w:type="spellEnd"/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урок,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Оценка достижений.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19 века».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8 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литературные 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c>
          <w:tcPr>
            <w:tcW w:w="9868" w:type="dxa"/>
            <w:gridSpan w:val="4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7A41FE" w:rsidRPr="002B52C4" w:rsidRDefault="007A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1" w:type="dxa"/>
            <w:vAlign w:val="center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75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7A41FE" w:rsidRPr="002B52C4" w:rsidRDefault="007A41FE" w:rsidP="00755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3 -6ч</w:t>
            </w:r>
          </w:p>
        </w:tc>
        <w:tc>
          <w:tcPr>
            <w:tcW w:w="1421" w:type="dxa"/>
          </w:tcPr>
          <w:p w:rsidR="007A41FE" w:rsidRPr="002B52C4" w:rsidRDefault="007A41FE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FE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7A41FE" w:rsidRPr="002B52C4" w:rsidRDefault="007A41FE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1" w:type="dxa"/>
          </w:tcPr>
          <w:p w:rsidR="007A41FE" w:rsidRPr="002B52C4" w:rsidRDefault="007A41FE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«Воробей», «Слон». Средства художественной  выразительности. Авторское отношение к изображаемому.</w:t>
            </w:r>
          </w:p>
        </w:tc>
        <w:tc>
          <w:tcPr>
            <w:tcW w:w="1421" w:type="dxa"/>
          </w:tcPr>
          <w:p w:rsidR="007A41FE" w:rsidRPr="002B52C4" w:rsidRDefault="00A04230" w:rsidP="005E1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831" w:type="dxa"/>
          </w:tcPr>
          <w:p w:rsidR="007A41FE" w:rsidRPr="002B52C4" w:rsidRDefault="007A41FE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Блок «Сны», «Ворона». Картины зимних забав.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стихотворений разных авторов на одну тему.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16.02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16 ч</w:t>
            </w:r>
          </w:p>
        </w:tc>
        <w:tc>
          <w:tcPr>
            <w:tcW w:w="1421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1" w:type="dxa"/>
            <w:vAlign w:val="center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421" w:type="dxa"/>
          </w:tcPr>
          <w:p w:rsidR="00DD7030" w:rsidRPr="00DD7030" w:rsidRDefault="00DD7030" w:rsidP="00DD70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D7030"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01FB">
              <w:rPr>
                <w:rFonts w:ascii="Times New Roman" w:hAnsi="Times New Roman" w:cs="Times New Roman"/>
                <w:b/>
                <w:sz w:val="24"/>
              </w:rPr>
              <w:t>02.03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Белов «Еще раз про Мальку». Главные герои рассказа.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03.03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04.03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2B52C4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2B52C4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81" w:type="dxa"/>
            <w:vAlign w:val="center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Рассказ о герое произведения.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09.03</w:t>
            </w:r>
          </w:p>
        </w:tc>
        <w:tc>
          <w:tcPr>
            <w:tcW w:w="1831" w:type="dxa"/>
          </w:tcPr>
          <w:p w:rsidR="00DD7030" w:rsidRPr="002B52C4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10.03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11.03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16.03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1" w:type="dxa"/>
          </w:tcPr>
          <w:p w:rsidR="00DD7030" w:rsidRPr="002B52C4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31.03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 живое». Оценка достижений.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01.04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c>
          <w:tcPr>
            <w:tcW w:w="9868" w:type="dxa"/>
            <w:gridSpan w:val="4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4- 8ч</w:t>
            </w:r>
          </w:p>
        </w:tc>
        <w:tc>
          <w:tcPr>
            <w:tcW w:w="7263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8 ч</w:t>
            </w: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05.04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06. 04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07.04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08.04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12.04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«Кукушка», «Котенок». Выразительное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13.04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14.04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D7030" w:rsidRPr="001E01FB" w:rsidRDefault="00DD7030" w:rsidP="00DD70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15.04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c>
          <w:tcPr>
            <w:tcW w:w="9868" w:type="dxa"/>
            <w:gridSpan w:val="4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  <w:tc>
          <w:tcPr>
            <w:tcW w:w="7263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1" w:type="dxa"/>
            <w:vAlign w:val="center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421" w:type="dxa"/>
          </w:tcPr>
          <w:p w:rsidR="00DD7030" w:rsidRPr="00D923E5" w:rsidRDefault="00DD7030" w:rsidP="00D923E5">
            <w:pPr>
              <w:tabs>
                <w:tab w:val="left" w:pos="76"/>
              </w:tabs>
              <w:ind w:left="-77" w:right="-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1" w:type="dxa"/>
            <w:vAlign w:val="center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30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D7030" w:rsidRPr="00B36318" w:rsidRDefault="00DD7030" w:rsidP="00D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81" w:type="dxa"/>
          </w:tcPr>
          <w:p w:rsidR="00DD7030" w:rsidRPr="00B36318" w:rsidRDefault="00DD7030" w:rsidP="00DD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421" w:type="dxa"/>
          </w:tcPr>
          <w:p w:rsidR="00DD7030" w:rsidRPr="001E01FB" w:rsidRDefault="00DD7030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831" w:type="dxa"/>
          </w:tcPr>
          <w:p w:rsidR="00DD7030" w:rsidRPr="00B36318" w:rsidRDefault="00DD703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c>
          <w:tcPr>
            <w:tcW w:w="9868" w:type="dxa"/>
            <w:gridSpan w:val="4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  <w:tc>
          <w:tcPr>
            <w:tcW w:w="7263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– 8 ч</w:t>
            </w: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421" w:type="dxa"/>
          </w:tcPr>
          <w:p w:rsidR="00D923E5" w:rsidRPr="00D923E5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421" w:type="dxa"/>
          </w:tcPr>
          <w:p w:rsidR="00D923E5" w:rsidRPr="00D923E5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 Вопросы и ответы по содержанию. Пересказ.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советы». Создание сборника добрых советов.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 Остер «Как получаются легенды». Что такое легенда. Пересказ. Легенды своей семьи, города, дома.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19.05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20.05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c>
          <w:tcPr>
            <w:tcW w:w="9868" w:type="dxa"/>
            <w:gridSpan w:val="4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 -8ч</w:t>
            </w:r>
          </w:p>
        </w:tc>
        <w:tc>
          <w:tcPr>
            <w:tcW w:w="7263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26.05</w:t>
            </w:r>
          </w:p>
        </w:tc>
        <w:tc>
          <w:tcPr>
            <w:tcW w:w="7284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– 8 ч</w:t>
            </w: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24.05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81" w:type="dxa"/>
            <w:vAlign w:val="center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923E5" w:rsidRPr="001E01FB" w:rsidRDefault="00D923E5" w:rsidP="00D923E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421" w:type="dxa"/>
          </w:tcPr>
          <w:p w:rsidR="00D923E5" w:rsidRPr="00ED3352" w:rsidRDefault="00D923E5" w:rsidP="00D923E5"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81" w:type="dxa"/>
            <w:vAlign w:val="center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421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81" w:type="dxa"/>
            <w:vAlign w:val="center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421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D923E5" w:rsidRPr="00B36318" w:rsidRDefault="00D923E5" w:rsidP="00D9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421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3E5" w:rsidRPr="00B36318" w:rsidTr="002B52C4">
        <w:trPr>
          <w:gridAfter w:val="3"/>
          <w:wAfter w:w="21810" w:type="dxa"/>
        </w:trPr>
        <w:tc>
          <w:tcPr>
            <w:tcW w:w="635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81" w:type="dxa"/>
          </w:tcPr>
          <w:p w:rsidR="00D923E5" w:rsidRPr="00B36318" w:rsidRDefault="00D923E5" w:rsidP="00D9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421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D923E5" w:rsidRPr="00B36318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Pr="00B36318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51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EE"/>
    <w:rsid w:val="00066F97"/>
    <w:rsid w:val="00076CAE"/>
    <w:rsid w:val="00090643"/>
    <w:rsid w:val="000939E5"/>
    <w:rsid w:val="000F5094"/>
    <w:rsid w:val="00117BA4"/>
    <w:rsid w:val="00130A13"/>
    <w:rsid w:val="001370D2"/>
    <w:rsid w:val="001504A2"/>
    <w:rsid w:val="00185419"/>
    <w:rsid w:val="001E0EAB"/>
    <w:rsid w:val="00225F61"/>
    <w:rsid w:val="0023332B"/>
    <w:rsid w:val="00241992"/>
    <w:rsid w:val="002925FA"/>
    <w:rsid w:val="002A1BC9"/>
    <w:rsid w:val="002B4053"/>
    <w:rsid w:val="002B52C4"/>
    <w:rsid w:val="00302A57"/>
    <w:rsid w:val="003438B0"/>
    <w:rsid w:val="00352282"/>
    <w:rsid w:val="003A362C"/>
    <w:rsid w:val="003D1EED"/>
    <w:rsid w:val="00405887"/>
    <w:rsid w:val="004907B2"/>
    <w:rsid w:val="004960D8"/>
    <w:rsid w:val="005122C4"/>
    <w:rsid w:val="00520600"/>
    <w:rsid w:val="00576FC2"/>
    <w:rsid w:val="005B2BE9"/>
    <w:rsid w:val="005D7DB8"/>
    <w:rsid w:val="005E1F53"/>
    <w:rsid w:val="00616EC7"/>
    <w:rsid w:val="0063622F"/>
    <w:rsid w:val="006959DF"/>
    <w:rsid w:val="006D7437"/>
    <w:rsid w:val="007136CE"/>
    <w:rsid w:val="00724325"/>
    <w:rsid w:val="007551FA"/>
    <w:rsid w:val="00762644"/>
    <w:rsid w:val="00772F57"/>
    <w:rsid w:val="00783476"/>
    <w:rsid w:val="00790DD6"/>
    <w:rsid w:val="007A41FE"/>
    <w:rsid w:val="007B5CE6"/>
    <w:rsid w:val="007C3CCB"/>
    <w:rsid w:val="008D20EE"/>
    <w:rsid w:val="00912CF1"/>
    <w:rsid w:val="009A13B0"/>
    <w:rsid w:val="00A04230"/>
    <w:rsid w:val="00A22633"/>
    <w:rsid w:val="00A7379F"/>
    <w:rsid w:val="00A802EF"/>
    <w:rsid w:val="00AD52F1"/>
    <w:rsid w:val="00B13E33"/>
    <w:rsid w:val="00B36318"/>
    <w:rsid w:val="00BE5654"/>
    <w:rsid w:val="00C163CC"/>
    <w:rsid w:val="00CA0FA6"/>
    <w:rsid w:val="00CC6268"/>
    <w:rsid w:val="00D243E7"/>
    <w:rsid w:val="00D76AF4"/>
    <w:rsid w:val="00D923E5"/>
    <w:rsid w:val="00DD7030"/>
    <w:rsid w:val="00EB0960"/>
    <w:rsid w:val="00EB6D6B"/>
    <w:rsid w:val="00F33755"/>
    <w:rsid w:val="00F44909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EE"/>
    <w:pPr>
      <w:spacing w:after="0" w:line="240" w:lineRule="auto"/>
    </w:pPr>
  </w:style>
  <w:style w:type="table" w:styleId="a4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08F4-3621-46BF-8FDB-50B69A08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7</cp:revision>
  <cp:lastPrinted>2016-11-08T09:12:00Z</cp:lastPrinted>
  <dcterms:created xsi:type="dcterms:W3CDTF">2020-08-24T09:23:00Z</dcterms:created>
  <dcterms:modified xsi:type="dcterms:W3CDTF">2020-12-21T08:23:00Z</dcterms:modified>
</cp:coreProperties>
</file>