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62" w:rsidRDefault="00A52962" w:rsidP="00A52962">
      <w:pPr>
        <w:spacing w:line="240" w:lineRule="auto"/>
        <w:ind w:left="-1134"/>
        <w:rPr>
          <w:rFonts w:ascii="Times New Roman" w:hAnsi="Times New Roman" w:cs="Times New Roman"/>
          <w:sz w:val="26"/>
          <w:szCs w:val="26"/>
        </w:rPr>
        <w:sectPr w:rsidR="00A52962" w:rsidSect="00A52962">
          <w:pgSz w:w="11906" w:h="16838"/>
          <w:pgMar w:top="0" w:right="1134" w:bottom="0" w:left="1134" w:header="709" w:footer="709" w:gutter="0"/>
          <w:cols w:space="708"/>
          <w:docGrid w:linePitch="381"/>
        </w:sect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524285" cy="10260281"/>
            <wp:effectExtent l="19050" t="0" r="46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603" cy="1026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lastRenderedPageBreak/>
        <w:t>2. Задачи комиссии по контролю за организацией питания обучающихся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2.1. Задачами комиссии по контролю за организацией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обеспечение приоритетности защиты жизни и здоровья детей;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соответствие энергетической ценности и химического состава рационов физиологическим потребностям и энергозатратам;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- </w:t>
      </w:r>
      <w:bookmarkStart w:id="0" w:name="_Hlk49376008"/>
      <w:r w:rsidRPr="00393F17">
        <w:rPr>
          <w:rFonts w:ascii="Times New Roman" w:hAnsi="Times New Roman" w:cs="Times New Roman"/>
          <w:sz w:val="26"/>
          <w:szCs w:val="26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0"/>
      <w:r w:rsidRPr="00393F17">
        <w:rPr>
          <w:rFonts w:ascii="Times New Roman" w:hAnsi="Times New Roman" w:cs="Times New Roman"/>
          <w:sz w:val="26"/>
          <w:szCs w:val="26"/>
        </w:rPr>
        <w:t>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3. Функции комиссии по контролю организации питания учащихся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- общественная экспертиза питания обучающихся;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- контроль за качеством и количеством приготовленной согласно меню пищи;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участие в разработке предложений и рекомендаций по улучшению качества питания обучающихся.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 Права и ответственность комиссии по контролю организации питания учащихся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Для осуществления возложенных функций комиссии предоставлены следующие права: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4.1. контролировать в школе организацию и качество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4.3. заслушивать на своих заседаниях старшего повара по обеспечению качественного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4.5. изменить график проверки, если причина объективна;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4.6. вносить предложения по улучшению качества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lastRenderedPageBreak/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 Организация деятельности комиссии по контролю организации питания учащихся.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5.2. Комиссия выбирает председателя.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5.3. Комиссия составляет план-график контроля по организации качественного питания школьников. 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5.4. О результатах работы комиссия информирует администрацию школы и родительские комитеты.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5.5. 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393F17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Pr="00393F17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 Ответственность членов Комиссии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 Документация комиссии по контролю организации питания учащихся.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7.1. Заседания комиссии оформляются протоколом. Протоколы подписываются председателем.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7.2. Тетрадь протоколов заседания комиссии хранится у администрации школы.</w:t>
      </w:r>
    </w:p>
    <w:p w:rsidR="008920AF" w:rsidRPr="00393F17" w:rsidRDefault="008920AF">
      <w:pPr>
        <w:rPr>
          <w:sz w:val="26"/>
          <w:szCs w:val="26"/>
        </w:rPr>
      </w:pPr>
    </w:p>
    <w:sectPr w:rsidR="008920AF" w:rsidRPr="00393F17" w:rsidSect="00393F17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93F17"/>
    <w:rsid w:val="002A23AD"/>
    <w:rsid w:val="00393F17"/>
    <w:rsid w:val="003F1F2A"/>
    <w:rsid w:val="00535C83"/>
    <w:rsid w:val="0055426A"/>
    <w:rsid w:val="00671833"/>
    <w:rsid w:val="007D397C"/>
    <w:rsid w:val="008920AF"/>
    <w:rsid w:val="00A52962"/>
    <w:rsid w:val="00AF0E09"/>
    <w:rsid w:val="00BD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7" Target="stylesWithEffects.xml" Type="http://schemas.microsoft.com/office/2007/relationships/stylesWithEffects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theme/theme1.xml" Type="http://schemas.openxmlformats.org/officeDocument/2006/relationships/theme"/><Relationship Id="rId5" Target="fontTable.xml" Type="http://schemas.openxmlformats.org/officeDocument/2006/relationships/fontTabl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2020-09-25T11:48:00Z</cp:lastPrinted>
  <dcterms:created xsi:type="dcterms:W3CDTF">2020-09-25T13:49:00Z</dcterms:created>
  <dcterms:modified xsi:type="dcterms:W3CDTF">2020-09-25T13:49:00Z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206268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