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BE" w:rsidRPr="009079BE" w:rsidRDefault="009079BE" w:rsidP="009079BE">
      <w:pPr>
        <w:jc w:val="center"/>
        <w:rPr>
          <w:rFonts w:ascii="Times New Roman" w:hAnsi="Times New Roman"/>
          <w:sz w:val="32"/>
          <w:szCs w:val="32"/>
        </w:rPr>
      </w:pPr>
      <w:r w:rsidRPr="009079BE"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:rsidR="00C13DA3" w:rsidRPr="009079BE" w:rsidRDefault="00C13DA3" w:rsidP="00C13DA3">
      <w:pPr>
        <w:pStyle w:val="a7"/>
        <w:rPr>
          <w:b w:val="0"/>
          <w:sz w:val="32"/>
        </w:rPr>
      </w:pPr>
      <w:r w:rsidRPr="009079BE">
        <w:rPr>
          <w:b w:val="0"/>
          <w:sz w:val="32"/>
        </w:rPr>
        <w:t xml:space="preserve">Ишненская средняя общеобразовательная школа </w:t>
      </w:r>
    </w:p>
    <w:p w:rsidR="004C24F1" w:rsidRDefault="004C24F1" w:rsidP="004C24F1">
      <w:pPr>
        <w:pStyle w:val="a6"/>
        <w:jc w:val="both"/>
        <w:rPr>
          <w:rFonts w:ascii="Times New Roman" w:hAnsi="Times New Roman"/>
          <w:b/>
          <w:bCs/>
          <w:i/>
          <w:iCs/>
        </w:rPr>
      </w:pPr>
    </w:p>
    <w:p w:rsidR="00537F64" w:rsidRDefault="00537F64" w:rsidP="004C24F1">
      <w:pPr>
        <w:pStyle w:val="a6"/>
        <w:jc w:val="both"/>
        <w:rPr>
          <w:sz w:val="24"/>
          <w:szCs w:val="24"/>
        </w:rPr>
      </w:pPr>
    </w:p>
    <w:p w:rsidR="00C13DA3" w:rsidRPr="003B1725" w:rsidRDefault="00C13DA3" w:rsidP="004C24F1">
      <w:pPr>
        <w:pStyle w:val="a6"/>
        <w:jc w:val="both"/>
        <w:rPr>
          <w:sz w:val="24"/>
          <w:szCs w:val="24"/>
        </w:rPr>
      </w:pPr>
      <w:r w:rsidRPr="003B1725">
        <w:rPr>
          <w:sz w:val="24"/>
          <w:szCs w:val="24"/>
        </w:rPr>
        <w:t xml:space="preserve"> Утверждаю.</w:t>
      </w:r>
    </w:p>
    <w:p w:rsidR="004C24F1" w:rsidRDefault="00C13DA3" w:rsidP="004C24F1">
      <w:pPr>
        <w:pStyle w:val="a6"/>
        <w:jc w:val="both"/>
        <w:rPr>
          <w:sz w:val="24"/>
          <w:szCs w:val="24"/>
        </w:rPr>
      </w:pPr>
      <w:r w:rsidRPr="003B1725">
        <w:rPr>
          <w:sz w:val="24"/>
          <w:szCs w:val="24"/>
        </w:rPr>
        <w:t xml:space="preserve"> Приказ</w:t>
      </w:r>
      <w:r w:rsidR="007C5441">
        <w:rPr>
          <w:sz w:val="24"/>
          <w:szCs w:val="24"/>
        </w:rPr>
        <w:t xml:space="preserve"> № </w:t>
      </w:r>
      <w:r w:rsidR="00F33852">
        <w:rPr>
          <w:sz w:val="24"/>
          <w:szCs w:val="24"/>
        </w:rPr>
        <w:t>85</w:t>
      </w:r>
      <w:r w:rsidR="007C5441">
        <w:rPr>
          <w:sz w:val="24"/>
          <w:szCs w:val="24"/>
        </w:rPr>
        <w:t xml:space="preserve">от  </w:t>
      </w:r>
      <w:r w:rsidR="00F33852">
        <w:rPr>
          <w:sz w:val="24"/>
          <w:szCs w:val="24"/>
        </w:rPr>
        <w:t xml:space="preserve">31 </w:t>
      </w:r>
      <w:r w:rsidR="007C5441">
        <w:rPr>
          <w:sz w:val="24"/>
          <w:szCs w:val="24"/>
        </w:rPr>
        <w:t>августа 2021</w:t>
      </w:r>
      <w:r w:rsidR="00FB5FEE">
        <w:rPr>
          <w:sz w:val="24"/>
          <w:szCs w:val="24"/>
        </w:rPr>
        <w:t xml:space="preserve"> года</w:t>
      </w:r>
      <w:r w:rsidRPr="003B1725">
        <w:rPr>
          <w:sz w:val="24"/>
          <w:szCs w:val="24"/>
        </w:rPr>
        <w:t xml:space="preserve"> </w:t>
      </w:r>
    </w:p>
    <w:p w:rsidR="00FB5FEE" w:rsidRPr="003B1725" w:rsidRDefault="00C13DA3" w:rsidP="00FB5FEE">
      <w:pPr>
        <w:pStyle w:val="a6"/>
        <w:jc w:val="both"/>
        <w:rPr>
          <w:sz w:val="24"/>
          <w:szCs w:val="24"/>
        </w:rPr>
      </w:pPr>
      <w:r w:rsidRPr="00B23223">
        <w:rPr>
          <w:sz w:val="24"/>
          <w:szCs w:val="24"/>
        </w:rPr>
        <w:t xml:space="preserve"> </w:t>
      </w:r>
      <w:r w:rsidR="00F33852">
        <w:rPr>
          <w:sz w:val="24"/>
          <w:szCs w:val="24"/>
        </w:rPr>
        <w:t xml:space="preserve">ИО </w:t>
      </w:r>
      <w:r w:rsidR="004C24F1">
        <w:rPr>
          <w:sz w:val="24"/>
          <w:szCs w:val="24"/>
        </w:rPr>
        <w:t>Директор</w:t>
      </w:r>
      <w:r w:rsidR="00FB5FEE">
        <w:rPr>
          <w:sz w:val="24"/>
          <w:szCs w:val="24"/>
        </w:rPr>
        <w:t xml:space="preserve"> </w:t>
      </w:r>
      <w:r w:rsidRPr="003B1725">
        <w:rPr>
          <w:sz w:val="24"/>
          <w:szCs w:val="24"/>
        </w:rPr>
        <w:t>школы_______</w:t>
      </w:r>
      <w:r>
        <w:rPr>
          <w:sz w:val="24"/>
          <w:szCs w:val="24"/>
        </w:rPr>
        <w:t xml:space="preserve"> </w:t>
      </w:r>
      <w:r w:rsidRPr="003B1725">
        <w:rPr>
          <w:sz w:val="24"/>
          <w:szCs w:val="24"/>
        </w:rPr>
        <w:t xml:space="preserve">     </w:t>
      </w:r>
      <w:r w:rsidR="00FB5FEE" w:rsidRPr="003B1725">
        <w:rPr>
          <w:sz w:val="24"/>
          <w:szCs w:val="24"/>
        </w:rPr>
        <w:t>(</w:t>
      </w:r>
      <w:r w:rsidR="00F33852">
        <w:rPr>
          <w:sz w:val="24"/>
          <w:szCs w:val="24"/>
        </w:rPr>
        <w:t>Клюева Н.В.</w:t>
      </w:r>
      <w:bookmarkStart w:id="0" w:name="_GoBack"/>
      <w:bookmarkEnd w:id="0"/>
      <w:r w:rsidR="00FB5FEE" w:rsidRPr="003B1725">
        <w:rPr>
          <w:sz w:val="24"/>
          <w:szCs w:val="24"/>
        </w:rPr>
        <w:t>)</w:t>
      </w:r>
    </w:p>
    <w:p w:rsidR="00FB5FEE" w:rsidRPr="003B1725" w:rsidRDefault="00FB5FEE" w:rsidP="00FB5FE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DA3" w:rsidRPr="003B1725" w:rsidRDefault="00C13DA3" w:rsidP="00FB5FEE">
      <w:pPr>
        <w:pStyle w:val="a6"/>
        <w:jc w:val="both"/>
        <w:rPr>
          <w:sz w:val="24"/>
          <w:szCs w:val="24"/>
        </w:rPr>
      </w:pPr>
      <w:r w:rsidRPr="003B172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</w:t>
      </w:r>
      <w:r w:rsidRPr="003B17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</w:t>
      </w:r>
    </w:p>
    <w:p w:rsidR="00C13DA3" w:rsidRPr="003B1725" w:rsidRDefault="004C24F1" w:rsidP="00C13DA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13DA3" w:rsidRPr="00DC3B49" w:rsidRDefault="00C13DA3" w:rsidP="00C13DA3">
      <w:pPr>
        <w:rPr>
          <w:rFonts w:ascii="Times New Roman" w:hAnsi="Times New Roman"/>
          <w:sz w:val="28"/>
          <w:u w:val="single"/>
        </w:rPr>
      </w:pPr>
      <w:r w:rsidRPr="006E10D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</w:t>
      </w:r>
    </w:p>
    <w:p w:rsidR="00C13DA3" w:rsidRDefault="00C13DA3" w:rsidP="00C13DA3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C13DA3" w:rsidRPr="00B23223" w:rsidRDefault="00C13DA3" w:rsidP="00C13DA3">
      <w:pPr>
        <w:jc w:val="center"/>
        <w:rPr>
          <w:rFonts w:ascii="Times New Roman" w:hAnsi="Times New Roman"/>
          <w:sz w:val="44"/>
          <w:szCs w:val="44"/>
        </w:rPr>
      </w:pPr>
      <w:r w:rsidRPr="00B23223">
        <w:rPr>
          <w:rFonts w:ascii="Times New Roman" w:hAnsi="Times New Roman"/>
          <w:sz w:val="44"/>
          <w:szCs w:val="44"/>
        </w:rPr>
        <w:t>РАБОЧАЯ ПРОГРАММА</w:t>
      </w:r>
    </w:p>
    <w:p w:rsidR="00C13DA3" w:rsidRDefault="00C13DA3" w:rsidP="00C13DA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ВНЕУРОЧНОЙ ДЕЯТЕЛЬНОСТИ</w:t>
      </w:r>
    </w:p>
    <w:p w:rsidR="00C13DA3" w:rsidRDefault="007C5441" w:rsidP="00C13DA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40"/>
          <w:szCs w:val="40"/>
        </w:rPr>
        <w:t xml:space="preserve">Для обучающихся </w:t>
      </w:r>
      <w:r w:rsidR="00597392">
        <w:rPr>
          <w:rFonts w:ascii="Times New Roman" w:hAnsi="Times New Roman"/>
          <w:sz w:val="32"/>
        </w:rPr>
        <w:t>В 7</w:t>
      </w:r>
      <w:r w:rsidR="00C13DA3">
        <w:rPr>
          <w:rFonts w:ascii="Times New Roman" w:hAnsi="Times New Roman"/>
          <w:sz w:val="32"/>
        </w:rPr>
        <w:t xml:space="preserve"> КЛАССЕ</w:t>
      </w:r>
    </w:p>
    <w:p w:rsidR="00C13DA3" w:rsidRDefault="00502165" w:rsidP="00502165">
      <w:pPr>
        <w:jc w:val="center"/>
        <w:rPr>
          <w:rFonts w:ascii="Times New Roman" w:hAnsi="Times New Roman"/>
          <w:sz w:val="44"/>
          <w:szCs w:val="44"/>
        </w:rPr>
      </w:pPr>
      <w:r w:rsidRPr="00502165">
        <w:rPr>
          <w:rFonts w:ascii="Times New Roman" w:hAnsi="Times New Roman"/>
          <w:sz w:val="44"/>
          <w:szCs w:val="44"/>
        </w:rPr>
        <w:t xml:space="preserve">«Конструирование и </w:t>
      </w:r>
      <w:r w:rsidR="00F33852">
        <w:rPr>
          <w:rFonts w:ascii="Times New Roman" w:hAnsi="Times New Roman"/>
          <w:sz w:val="44"/>
          <w:szCs w:val="44"/>
        </w:rPr>
        <w:t>модел</w:t>
      </w:r>
      <w:r w:rsidRPr="00502165">
        <w:rPr>
          <w:rFonts w:ascii="Times New Roman" w:hAnsi="Times New Roman"/>
          <w:sz w:val="44"/>
          <w:szCs w:val="44"/>
        </w:rPr>
        <w:t>ирование »</w:t>
      </w:r>
    </w:p>
    <w:p w:rsidR="007C5441" w:rsidRPr="00502165" w:rsidRDefault="007C5441" w:rsidP="0050216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(социальное направление)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 w:rsidRPr="006E10D5">
        <w:rPr>
          <w:rFonts w:ascii="Times New Roman" w:hAnsi="Times New Roman"/>
          <w:sz w:val="32"/>
          <w:szCs w:val="32"/>
        </w:rPr>
        <w:t>Учител</w:t>
      </w:r>
      <w:r>
        <w:rPr>
          <w:rFonts w:ascii="Times New Roman" w:hAnsi="Times New Roman"/>
          <w:sz w:val="32"/>
          <w:szCs w:val="32"/>
        </w:rPr>
        <w:t>ь: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Грязнова Э.А.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</w:p>
    <w:p w:rsidR="00C13DA3" w:rsidRDefault="00C13DA3" w:rsidP="00C13DA3">
      <w:pPr>
        <w:rPr>
          <w:rFonts w:ascii="Times New Roman" w:hAnsi="Times New Roman"/>
          <w:sz w:val="32"/>
          <w:szCs w:val="32"/>
        </w:rPr>
      </w:pPr>
    </w:p>
    <w:p w:rsidR="00C13DA3" w:rsidRDefault="007C5441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2020-2021</w:t>
      </w:r>
      <w:r w:rsidR="00C13DA3" w:rsidRPr="006E10D5">
        <w:rPr>
          <w:rFonts w:ascii="Times New Roman" w:hAnsi="Times New Roman"/>
          <w:sz w:val="32"/>
          <w:szCs w:val="32"/>
        </w:rPr>
        <w:t xml:space="preserve"> уч</w:t>
      </w:r>
      <w:r w:rsidR="00C13DA3">
        <w:rPr>
          <w:rFonts w:ascii="Times New Roman" w:hAnsi="Times New Roman"/>
          <w:sz w:val="32"/>
          <w:szCs w:val="32"/>
        </w:rPr>
        <w:t>ебный</w:t>
      </w:r>
      <w:r w:rsidR="00C13DA3" w:rsidRPr="006E10D5">
        <w:rPr>
          <w:rFonts w:ascii="Times New Roman" w:hAnsi="Times New Roman"/>
          <w:sz w:val="32"/>
          <w:szCs w:val="32"/>
        </w:rPr>
        <w:t xml:space="preserve"> год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</w:p>
    <w:p w:rsidR="00C13DA3" w:rsidRDefault="00C13DA3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C24F1" w:rsidRDefault="004C24F1" w:rsidP="00C60F18">
      <w:pPr>
        <w:rPr>
          <w:rFonts w:ascii="Times New Roman" w:hAnsi="Times New Roman"/>
          <w:b/>
          <w:color w:val="0D0D0D"/>
          <w:sz w:val="24"/>
          <w:szCs w:val="24"/>
        </w:rPr>
      </w:pPr>
    </w:p>
    <w:p w:rsidR="00C13DA3" w:rsidRDefault="00C13DA3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706E7">
        <w:rPr>
          <w:rFonts w:ascii="Times New Roman" w:hAnsi="Times New Roman"/>
          <w:b/>
          <w:color w:val="0D0D0D"/>
          <w:sz w:val="24"/>
          <w:szCs w:val="24"/>
        </w:rPr>
        <w:lastRenderedPageBreak/>
        <w:t>Пояснительная записка</w:t>
      </w:r>
    </w:p>
    <w:p w:rsidR="00502165" w:rsidRPr="00502165" w:rsidRDefault="00502165" w:rsidP="00554215">
      <w:pPr>
        <w:spacing w:after="0"/>
        <w:ind w:firstLine="709"/>
        <w:rPr>
          <w:rFonts w:ascii="Times New Roman" w:hAnsi="Times New Roman"/>
          <w:b/>
          <w:color w:val="0D0D0D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Рабочая программа разработана на</w:t>
      </w:r>
      <w:r>
        <w:rPr>
          <w:rFonts w:ascii="Times New Roman" w:hAnsi="Times New Roman"/>
          <w:sz w:val="24"/>
          <w:szCs w:val="24"/>
        </w:rPr>
        <w:t xml:space="preserve"> основе авторской программы по внеурочной деятельности </w:t>
      </w:r>
      <w:r w:rsidRPr="00502165">
        <w:rPr>
          <w:rFonts w:ascii="Times New Roman" w:hAnsi="Times New Roman"/>
          <w:sz w:val="24"/>
          <w:szCs w:val="24"/>
        </w:rPr>
        <w:t>«Конструирование, проектирование и моде</w:t>
      </w:r>
      <w:r>
        <w:rPr>
          <w:rFonts w:ascii="Times New Roman" w:hAnsi="Times New Roman"/>
          <w:sz w:val="24"/>
          <w:szCs w:val="24"/>
        </w:rPr>
        <w:t>лирование», автор учитель ИЗО и географии Грязнова Э.А.</w:t>
      </w:r>
      <w:r w:rsidRPr="005021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Ишненская </w:t>
      </w:r>
      <w:r w:rsidRPr="00502165">
        <w:rPr>
          <w:rFonts w:ascii="Times New Roman" w:hAnsi="Times New Roman"/>
          <w:sz w:val="24"/>
          <w:szCs w:val="24"/>
        </w:rPr>
        <w:t>СОШ Курс направлен на формирование графической культуры учащихся, развития мышления, а также творческого потенциала личности</w:t>
      </w:r>
    </w:p>
    <w:p w:rsidR="00C13DA3" w:rsidRPr="006706E7" w:rsidRDefault="00C13DA3" w:rsidP="00554215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706E7">
        <w:rPr>
          <w:rFonts w:ascii="Times New Roman" w:hAnsi="Times New Roman"/>
          <w:color w:val="0D0D0D"/>
          <w:sz w:val="24"/>
          <w:szCs w:val="24"/>
        </w:rPr>
        <w:t xml:space="preserve"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 </w:t>
      </w:r>
    </w:p>
    <w:p w:rsidR="00C13DA3" w:rsidRPr="006706E7" w:rsidRDefault="00C13DA3" w:rsidP="00554215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706E7">
        <w:rPr>
          <w:rFonts w:ascii="Times New Roman" w:hAnsi="Times New Roman"/>
          <w:color w:val="0D0D0D"/>
          <w:sz w:val="24"/>
          <w:szCs w:val="24"/>
        </w:rPr>
        <w:t xml:space="preserve">Огромную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 препятствует полноценному развитию творческих способностей школьников т.к. основная часть  усваиваемого учебного материала школьных предметов  представлена в вербальной форме.       </w:t>
      </w:r>
    </w:p>
    <w:p w:rsidR="00C13DA3" w:rsidRPr="006706E7" w:rsidRDefault="00C13DA3" w:rsidP="00554215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706E7">
        <w:rPr>
          <w:rFonts w:ascii="Times New Roman" w:hAnsi="Times New Roman"/>
          <w:color w:val="0D0D0D"/>
          <w:sz w:val="24"/>
          <w:szCs w:val="24"/>
        </w:rPr>
        <w:t>Предлагаемый курс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502165" w:rsidRDefault="00502165" w:rsidP="00554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Цели и задачи курса: </w:t>
      </w:r>
    </w:p>
    <w:p w:rsidR="00502165" w:rsidRDefault="00502165" w:rsidP="00554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Цель обучения предмету конкретизируется в основных задачах: - формировать знания об основах прямоугольного проецирования на плоскости; о способах построения изображения методами проектирования; </w:t>
      </w:r>
    </w:p>
    <w:p w:rsidR="00502165" w:rsidRDefault="00502165" w:rsidP="00554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- научить школьника читать и выполнять несложные чертежи моделей; </w:t>
      </w:r>
    </w:p>
    <w:p w:rsidR="00502165" w:rsidRDefault="00502165" w:rsidP="00C13D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- развить статические и динамические представления при проектировании моделей; </w:t>
      </w:r>
    </w:p>
    <w:p w:rsidR="00502165" w:rsidRDefault="00502165" w:rsidP="00C13D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- выявить конструктивные особенности предметов по проекционным изображениям. </w:t>
      </w:r>
    </w:p>
    <w:p w:rsidR="00C13DA3" w:rsidRDefault="0050216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Результат творческой работы школьников на курсе «Конструирование проектирование и моделирование» — рост интеллектуальной активности, приобретение положительного эмоционально - чувственного опыта, что в результате обеспечивает развитие статических и динамических пространственных представлений учащихся. Дальнейшее использования полученных графических знаний и умений проектирования происходит в различных видах графической деятельности (строительный чертеж и машиностроительный чертеж)</w:t>
      </w:r>
    </w:p>
    <w:p w:rsidR="00597392" w:rsidRPr="00714E11" w:rsidRDefault="00597392" w:rsidP="00714E11">
      <w:pPr>
        <w:spacing w:after="0"/>
        <w:ind w:firstLine="567"/>
        <w:jc w:val="center"/>
        <w:rPr>
          <w:rFonts w:ascii="Times New Roman" w:hAnsi="Times New Roman"/>
          <w:b/>
          <w:bCs/>
          <w:u w:val="single"/>
        </w:rPr>
      </w:pPr>
      <w:r w:rsidRPr="00714E11">
        <w:rPr>
          <w:rFonts w:ascii="Times New Roman" w:hAnsi="Times New Roman"/>
          <w:b/>
        </w:rPr>
        <w:t>СОДЕРЖАНИЕ КУРСА</w:t>
      </w:r>
    </w:p>
    <w:p w:rsidR="00597392" w:rsidRPr="00714E11" w:rsidRDefault="00597392" w:rsidP="00714E11">
      <w:pPr>
        <w:spacing w:after="0"/>
        <w:ind w:left="284" w:right="85" w:firstLine="425"/>
        <w:jc w:val="center"/>
        <w:rPr>
          <w:rStyle w:val="c31"/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b/>
          <w:bCs/>
          <w:u w:val="single"/>
        </w:rPr>
        <w:t>7 класс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 1. Введение. Техника выполнения чертежей и правила их оформления.</w:t>
      </w:r>
      <w:r w:rsidRPr="00714E11">
        <w:rPr>
          <w:rFonts w:ascii="Times New Roman" w:hAnsi="Times New Roman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Fonts w:ascii="Times New Roman" w:hAnsi="Times New Roman"/>
        </w:rPr>
        <w:lastRenderedPageBreak/>
        <w:t xml:space="preserve">Инструменты, принадлежности и материалы для выполнения чертежей. Рациональные приёмы работы инструментами. 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Fonts w:ascii="Times New Roman" w:hAnsi="Times New Roman"/>
        </w:rPr>
        <w:t>Организация рабочего места.</w:t>
      </w:r>
    </w:p>
    <w:p w:rsidR="00597392" w:rsidRPr="00714E11" w:rsidRDefault="00597392" w:rsidP="00714E11">
      <w:pPr>
        <w:shd w:val="clear" w:color="auto" w:fill="FFFFFF"/>
        <w:tabs>
          <w:tab w:val="left" w:pos="350"/>
        </w:tabs>
        <w:spacing w:before="19" w:after="0"/>
        <w:ind w:right="106" w:firstLine="567"/>
        <w:jc w:val="both"/>
        <w:rPr>
          <w:rFonts w:ascii="Times New Roman" w:hAnsi="Times New Roman"/>
          <w:spacing w:val="-1"/>
        </w:rPr>
      </w:pPr>
      <w:r w:rsidRPr="00714E11">
        <w:rPr>
          <w:rFonts w:ascii="Times New Roman" w:hAnsi="Times New Roman"/>
        </w:rPr>
        <w:t>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 Формат, рамка, основная надпись.     Сведения о нанесении размеров на чертежах (выносная и размерная линия, стрелки, знаки диаметра, радиуса, толщины, длины, расположение размерных чисел).</w:t>
      </w:r>
    </w:p>
    <w:p w:rsidR="00597392" w:rsidRPr="00714E11" w:rsidRDefault="00597392" w:rsidP="00714E11">
      <w:pPr>
        <w:shd w:val="clear" w:color="auto" w:fill="FFFFFF"/>
        <w:tabs>
          <w:tab w:val="left" w:pos="350"/>
        </w:tabs>
        <w:spacing w:after="0"/>
        <w:ind w:firstLine="567"/>
        <w:jc w:val="both"/>
        <w:rPr>
          <w:rFonts w:ascii="Times New Roman" w:hAnsi="Times New Roman"/>
        </w:rPr>
      </w:pPr>
      <w:r w:rsidRPr="00714E11">
        <w:rPr>
          <w:rFonts w:ascii="Times New Roman" w:hAnsi="Times New Roman"/>
          <w:spacing w:val="-1"/>
        </w:rPr>
        <w:t>Понятие о симметрии. Виды симметрии.</w:t>
      </w:r>
    </w:p>
    <w:p w:rsidR="00597392" w:rsidRPr="00714E11" w:rsidRDefault="00597392" w:rsidP="00714E11">
      <w:pPr>
        <w:spacing w:after="0"/>
        <w:ind w:firstLine="600"/>
        <w:jc w:val="both"/>
        <w:rPr>
          <w:rStyle w:val="c31"/>
          <w:rFonts w:ascii="Times New Roman" w:hAnsi="Times New Roman"/>
          <w:b/>
          <w:bCs/>
          <w:color w:val="000000"/>
        </w:rPr>
      </w:pPr>
      <w:r w:rsidRPr="00714E11">
        <w:rPr>
          <w:rFonts w:ascii="Times New Roman" w:hAnsi="Times New Roman"/>
        </w:rPr>
        <w:t>Применение и обозначение масштаба. Сведения о чертежном шрифте.</w:t>
      </w:r>
      <w:r w:rsidRPr="00714E11">
        <w:rPr>
          <w:rFonts w:ascii="Times New Roman" w:hAnsi="Times New Roman"/>
          <w:color w:val="000000"/>
        </w:rPr>
        <w:t xml:space="preserve"> Буквы, цифры и знаки на чертежах.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 2. Чертежи в системе прямоугольных проекций.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Проецирование. Центральное и параллельное проецирова</w:t>
      </w:r>
      <w:r w:rsidRPr="00714E11">
        <w:rPr>
          <w:rFonts w:ascii="Times New Roman" w:hAnsi="Times New Roman"/>
          <w:color w:val="000000"/>
        </w:rPr>
        <w:softHyphen/>
        <w:t>ние. Прямоугольные проекции. Выполнение изображений пред</w:t>
      </w:r>
      <w:r w:rsidRPr="00714E11">
        <w:rPr>
          <w:rFonts w:ascii="Times New Roman" w:hAnsi="Times New Roman"/>
          <w:color w:val="000000"/>
        </w:rPr>
        <w:softHyphen/>
        <w:t>метов на одной, двух и трех взаимно перпендикулярных плоско</w:t>
      </w:r>
      <w:r w:rsidRPr="00714E11">
        <w:rPr>
          <w:rFonts w:ascii="Times New Roman" w:hAnsi="Times New Roman"/>
          <w:color w:val="000000"/>
        </w:rPr>
        <w:softHyphen/>
        <w:t>стях проекций.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Style w:val="c31"/>
          <w:rFonts w:ascii="Times New Roman" w:hAnsi="Times New Roman"/>
          <w:b/>
          <w:bCs/>
        </w:rPr>
      </w:pPr>
      <w:r w:rsidRPr="00714E11">
        <w:rPr>
          <w:rFonts w:ascii="Times New Roman" w:hAnsi="Times New Roman"/>
          <w:color w:val="000000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714E11">
        <w:rPr>
          <w:rFonts w:ascii="Times New Roman" w:hAnsi="Times New Roman"/>
          <w:color w:val="000000"/>
        </w:rPr>
        <w:softHyphen/>
        <w:t>го числа видов на чертежах. Понятие о местных видах.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 3. Аксонометрические проекции. Технический рисунок.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</w:rPr>
        <w:t>Получение аксонометрических проекций. Построение аксонометрических проекций.</w:t>
      </w:r>
      <w:r w:rsidRPr="00714E11">
        <w:rPr>
          <w:rFonts w:ascii="Times New Roman" w:hAnsi="Times New Roman"/>
          <w:color w:val="000000"/>
        </w:rPr>
        <w:t xml:space="preserve"> Косоугольная фронтальная диметрическая и прямоугольная изометрическая проекции. Направление осей, показатели иска</w:t>
      </w:r>
      <w:r w:rsidRPr="00714E11">
        <w:rPr>
          <w:rFonts w:ascii="Times New Roman" w:hAnsi="Times New Roman"/>
          <w:color w:val="000000"/>
        </w:rPr>
        <w:softHyphen/>
        <w:t>жения, нанесение размеров.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Аксонометрические проекции плоских и объемных фигур.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Аксонометрические проекции предметов, имеющих круглые поверхности. Эллипс как проекция окружности. Построение овала.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Style w:val="c31"/>
          <w:rFonts w:ascii="Times New Roman" w:hAnsi="Times New Roman"/>
          <w:b/>
          <w:bCs/>
        </w:rPr>
      </w:pPr>
      <w:r w:rsidRPr="00714E11">
        <w:rPr>
          <w:rFonts w:ascii="Times New Roman" w:hAnsi="Times New Roman"/>
          <w:color w:val="000000"/>
        </w:rPr>
        <w:t>Понятие о техническом рисунке. Технические рисунки и аксонометрические проекции предметов. Выбор вида — аксо</w:t>
      </w:r>
      <w:r w:rsidRPr="00714E11">
        <w:rPr>
          <w:rFonts w:ascii="Times New Roman" w:hAnsi="Times New Roman"/>
          <w:color w:val="000000"/>
        </w:rPr>
        <w:softHyphen/>
        <w:t>нометрической проекции и рационального способа ее построе</w:t>
      </w:r>
      <w:r w:rsidRPr="00714E11">
        <w:rPr>
          <w:rFonts w:ascii="Times New Roman" w:hAnsi="Times New Roman"/>
          <w:color w:val="000000"/>
        </w:rPr>
        <w:softHyphen/>
        <w:t>ния.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 4. Чтение и выполнение чертежей.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Анализ геометрической формы предметов. Мысленное расчленение предмета на геометриче</w:t>
      </w:r>
      <w:r w:rsidRPr="00714E11">
        <w:rPr>
          <w:rFonts w:ascii="Times New Roman" w:hAnsi="Times New Roman"/>
          <w:color w:val="000000"/>
        </w:rPr>
        <w:softHyphen/>
        <w:t>ские тела — призмы, цилиндры, конусы, пирамиды, шар и их части. Чертежи и аксонометрические проекции геомет</w:t>
      </w:r>
      <w:r w:rsidRPr="00714E11">
        <w:rPr>
          <w:rFonts w:ascii="Times New Roman" w:hAnsi="Times New Roman"/>
          <w:color w:val="000000"/>
        </w:rPr>
        <w:softHyphen/>
        <w:t xml:space="preserve">рических тел. Чертежи группы геометрических тел. 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Проекции вершин, ребер и граней предмета. Нахождение на чертеже вершин, ребер, образующих и по</w:t>
      </w:r>
      <w:r w:rsidRPr="00714E11">
        <w:rPr>
          <w:rFonts w:ascii="Times New Roman" w:hAnsi="Times New Roman"/>
          <w:color w:val="000000"/>
        </w:rPr>
        <w:softHyphen/>
        <w:t xml:space="preserve">верхностей тел, составляющих форму предмета. 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Порядок построения изображений на чертежах. Нанесение размеров на чертежах с учетом формы предмета. Анализ графического состава изображений.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 xml:space="preserve"> Геометрические построения, необходимые при выполнении чертежей. Выполнение чер</w:t>
      </w:r>
      <w:r w:rsidRPr="00714E11">
        <w:rPr>
          <w:rFonts w:ascii="Times New Roman" w:hAnsi="Times New Roman"/>
          <w:color w:val="000000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714E11">
        <w:rPr>
          <w:rFonts w:ascii="Times New Roman" w:hAnsi="Times New Roman"/>
          <w:color w:val="000000"/>
        </w:rPr>
        <w:softHyphen/>
        <w:t>ний.</w:t>
      </w:r>
      <w:r w:rsidRPr="00714E11">
        <w:rPr>
          <w:rFonts w:ascii="Times New Roman" w:hAnsi="Times New Roman"/>
        </w:rPr>
        <w:t xml:space="preserve"> </w:t>
      </w:r>
    </w:p>
    <w:p w:rsidR="00597392" w:rsidRPr="00714E11" w:rsidRDefault="00597392" w:rsidP="00714E11">
      <w:pPr>
        <w:spacing w:after="0"/>
        <w:ind w:firstLine="600"/>
        <w:jc w:val="both"/>
        <w:rPr>
          <w:rStyle w:val="c31"/>
          <w:rFonts w:ascii="Times New Roman" w:hAnsi="Times New Roman"/>
          <w:b/>
          <w:bCs/>
        </w:rPr>
      </w:pPr>
      <w:r w:rsidRPr="00714E11">
        <w:rPr>
          <w:rFonts w:ascii="Times New Roman" w:hAnsi="Times New Roman"/>
          <w:color w:val="000000"/>
        </w:rPr>
        <w:t>Чертежи развёрток поверхностей геометрических тел. Порядок чтения чертежей деталей.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  5. Эскизы.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Выполнение эскизов деталей.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  <w:b/>
          <w:color w:val="000000"/>
        </w:rPr>
      </w:pPr>
      <w:r w:rsidRPr="00714E11">
        <w:rPr>
          <w:rFonts w:ascii="Times New Roman" w:hAnsi="Times New Roman"/>
          <w:color w:val="000000"/>
        </w:rPr>
        <w:t>Повторение сведений о способах проецирования.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b/>
          <w:color w:val="000000"/>
        </w:rPr>
        <w:t>Перечень упражнений и практических работ в 7 классе: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left" w:pos="851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Вычерчивание линий чертежа.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Анализ правильности оформления чертежа.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Деление окружности, углов, отрезков на равные части.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Выполнение сопряжений (углов, двух окружностей, двух параллельных прямых, окружности и прямой).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Построение овала.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Выполнение чертежей плоских деталей с применением геометрических построений.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Вычерчивание аксонометрических проекций несложных деталей.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Определение и построение недостающих проекций точек по заданным проекциям.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Построение третьей проекции по двум заданным с нанесением размеров.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lastRenderedPageBreak/>
        <w:t>Выполнение эскиза и технического рисунка.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Анализ геометрической формы предмета.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b/>
          <w:color w:val="000000"/>
        </w:rPr>
      </w:pPr>
      <w:r w:rsidRPr="00714E11">
        <w:rPr>
          <w:rFonts w:ascii="Times New Roman" w:hAnsi="Times New Roman"/>
          <w:color w:val="000000"/>
        </w:rPr>
        <w:t>Чтение чертежа детали.</w:t>
      </w:r>
    </w:p>
    <w:p w:rsidR="00554215" w:rsidRPr="00714E11" w:rsidRDefault="00554215" w:rsidP="00714E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215" w:rsidRPr="00714E11" w:rsidRDefault="00554215" w:rsidP="00714E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165" w:rsidRDefault="00502165" w:rsidP="00714E11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 w:rsidRPr="00714E11">
        <w:rPr>
          <w:rFonts w:ascii="Times New Roman" w:hAnsi="Times New Roman"/>
          <w:sz w:val="32"/>
          <w:szCs w:val="32"/>
        </w:rPr>
        <w:t>Тематический план</w:t>
      </w:r>
    </w:p>
    <w:p w:rsidR="00714E11" w:rsidRPr="00714E11" w:rsidRDefault="00714E11" w:rsidP="00714E11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"/>
        <w:gridCol w:w="4055"/>
        <w:gridCol w:w="2363"/>
        <w:gridCol w:w="2365"/>
      </w:tblGrid>
      <w:tr w:rsidR="00630A30" w:rsidRPr="00714E11" w:rsidTr="00597392">
        <w:trPr>
          <w:trHeight w:val="262"/>
        </w:trPr>
        <w:tc>
          <w:tcPr>
            <w:tcW w:w="788" w:type="dxa"/>
            <w:vMerge w:val="restart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5" w:type="dxa"/>
            <w:vMerge w:val="restart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Наличие тем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Количество часов на изучение темы</w:t>
            </w:r>
          </w:p>
        </w:tc>
      </w:tr>
      <w:tr w:rsidR="00630A30" w:rsidRPr="00714E11" w:rsidTr="00597392">
        <w:trPr>
          <w:trHeight w:val="550"/>
        </w:trPr>
        <w:tc>
          <w:tcPr>
            <w:tcW w:w="788" w:type="dxa"/>
            <w:vMerge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 xml:space="preserve"> По авторской программе 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502165" w:rsidRPr="00714E11" w:rsidTr="00597392">
        <w:tc>
          <w:tcPr>
            <w:tcW w:w="788" w:type="dxa"/>
          </w:tcPr>
          <w:p w:rsidR="00502165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color w:val="000000"/>
              </w:rPr>
              <w:t>Техника выполнения чертежей и правила их оформления.</w:t>
            </w:r>
          </w:p>
        </w:tc>
        <w:tc>
          <w:tcPr>
            <w:tcW w:w="2363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165" w:rsidRPr="00714E11" w:rsidTr="00597392">
        <w:tc>
          <w:tcPr>
            <w:tcW w:w="788" w:type="dxa"/>
          </w:tcPr>
          <w:p w:rsidR="00502165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</w:rPr>
              <w:t xml:space="preserve">Геометрические построения  </w:t>
            </w:r>
          </w:p>
        </w:tc>
        <w:tc>
          <w:tcPr>
            <w:tcW w:w="2363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165" w:rsidRPr="00714E11" w:rsidTr="00597392">
        <w:tc>
          <w:tcPr>
            <w:tcW w:w="788" w:type="dxa"/>
          </w:tcPr>
          <w:p w:rsidR="00502165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5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</w:rPr>
              <w:t>Чертежи в системе прямоугольных проекций</w:t>
            </w:r>
          </w:p>
        </w:tc>
        <w:tc>
          <w:tcPr>
            <w:tcW w:w="2363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7392" w:rsidRPr="00714E11" w:rsidTr="00597392">
        <w:tc>
          <w:tcPr>
            <w:tcW w:w="788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  <w:color w:val="000000"/>
              </w:rPr>
              <w:t>Чтение и выполнение чертежей.</w:t>
            </w:r>
          </w:p>
        </w:tc>
        <w:tc>
          <w:tcPr>
            <w:tcW w:w="2363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5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7392" w:rsidRPr="00714E11" w:rsidTr="00597392">
        <w:tc>
          <w:tcPr>
            <w:tcW w:w="788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Аксонометрические проекции. Технический рисунок</w:t>
            </w:r>
          </w:p>
        </w:tc>
        <w:tc>
          <w:tcPr>
            <w:tcW w:w="2363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392" w:rsidRPr="00714E11" w:rsidTr="00597392">
        <w:tc>
          <w:tcPr>
            <w:tcW w:w="788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Эскизы</w:t>
            </w:r>
          </w:p>
        </w:tc>
        <w:tc>
          <w:tcPr>
            <w:tcW w:w="2363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A30" w:rsidRPr="00714E11" w:rsidTr="00597392">
        <w:tc>
          <w:tcPr>
            <w:tcW w:w="788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55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65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30A30" w:rsidRPr="00714E11" w:rsidRDefault="00630A30" w:rsidP="00714E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A30" w:rsidRPr="00714E11" w:rsidRDefault="00630A30" w:rsidP="00714E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E11">
        <w:rPr>
          <w:rFonts w:ascii="Times New Roman" w:hAnsi="Times New Roman"/>
          <w:sz w:val="24"/>
          <w:szCs w:val="24"/>
        </w:rPr>
        <w:t xml:space="preserve">2.Содержание программы </w:t>
      </w:r>
    </w:p>
    <w:p w:rsidR="00630A30" w:rsidRPr="00714E11" w:rsidRDefault="00630A30" w:rsidP="00714E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E11">
        <w:rPr>
          <w:rFonts w:ascii="Times New Roman" w:hAnsi="Times New Roman"/>
          <w:sz w:val="24"/>
          <w:szCs w:val="24"/>
        </w:rPr>
        <w:t xml:space="preserve">1. Необходимость знаний и умений для ориентации в информационно-графическом пространстве; </w:t>
      </w:r>
    </w:p>
    <w:p w:rsidR="00630A30" w:rsidRPr="00714E11" w:rsidRDefault="00630A30" w:rsidP="00714E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E11">
        <w:rPr>
          <w:rFonts w:ascii="Times New Roman" w:hAnsi="Times New Roman"/>
          <w:sz w:val="24"/>
          <w:szCs w:val="24"/>
        </w:rPr>
        <w:t xml:space="preserve">2. Частота используемых графических методов для визуальной информации; </w:t>
      </w:r>
    </w:p>
    <w:p w:rsidR="00630A30" w:rsidRPr="00714E11" w:rsidRDefault="00630A30" w:rsidP="00714E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E11">
        <w:rPr>
          <w:rFonts w:ascii="Times New Roman" w:hAnsi="Times New Roman"/>
          <w:sz w:val="24"/>
          <w:szCs w:val="24"/>
        </w:rPr>
        <w:t xml:space="preserve">3. Практическая направленность курса на использование полученных графических знаний и умений проектирования в различных видах графической деятельности. </w:t>
      </w:r>
    </w:p>
    <w:p w:rsidR="00554215" w:rsidRPr="00714E11" w:rsidRDefault="00554215" w:rsidP="00714E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E11" w:rsidRDefault="00714E11" w:rsidP="0071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E11" w:rsidRDefault="00714E11" w:rsidP="0071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E11" w:rsidRDefault="00714E11" w:rsidP="0071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E11" w:rsidRDefault="00714E11" w:rsidP="0071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E11" w:rsidRDefault="00714E11" w:rsidP="0071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24F1" w:rsidRPr="00714E11" w:rsidRDefault="004C24F1" w:rsidP="0071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E1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14E11" w:rsidRPr="00714E11" w:rsidRDefault="00714E11" w:rsidP="00714E11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714E11">
        <w:rPr>
          <w:rFonts w:ascii="Times New Roman" w:hAnsi="Times New Roman"/>
          <w:b/>
        </w:rPr>
        <w:t>7класс</w:t>
      </w:r>
    </w:p>
    <w:p w:rsidR="00714E11" w:rsidRPr="00714E11" w:rsidRDefault="00714E11" w:rsidP="00714E11">
      <w:pPr>
        <w:shd w:val="clear" w:color="auto" w:fill="FFFFFF"/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="-318" w:tblpY="210"/>
        <w:tblW w:w="10178" w:type="dxa"/>
        <w:tblLayout w:type="fixed"/>
        <w:tblLook w:val="04A0" w:firstRow="1" w:lastRow="0" w:firstColumn="1" w:lastColumn="0" w:noHBand="0" w:noVBand="1"/>
      </w:tblPr>
      <w:tblGrid>
        <w:gridCol w:w="599"/>
        <w:gridCol w:w="7022"/>
        <w:gridCol w:w="2557"/>
      </w:tblGrid>
      <w:tr w:rsidR="00714E11" w:rsidRPr="00714E11" w:rsidTr="00714E11">
        <w:trPr>
          <w:trHeight w:val="102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  <w:b/>
              </w:rPr>
              <w:t>№</w:t>
            </w:r>
          </w:p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  <w:b/>
                <w:bCs/>
              </w:rPr>
            </w:pPr>
            <w:r w:rsidRPr="00714E11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Использование новых технологий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Учебный предмет «черчение»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Стандарты ЕСКД. Форматы. Масштабы.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Линии чертежа.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Нанесение размеров на чертежах.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Шрифты чертежные.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Шрифты.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 Чертеж плоской детали.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Деление окружности на  равные части при помощи циркуля.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Сопряжения.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11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  <w:color w:val="000000"/>
              </w:rPr>
              <w:t xml:space="preserve"> Чертеж детали с использованием геометрических построений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Проецирование.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Расположение видов на чертеже. Местные виды.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Расположение видов на чертеже.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Получение и построение аксонометрических проекций.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Аксонометрические проекции плоскогранных предметов.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Технический рисунок.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Анализ геометрической формы предмета. Чертежи и проекции геометрических тел.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Проекции вершин, ребер и граней предмета.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Задания для упражнений.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Закрепление знаний </w:t>
            </w:r>
            <w:r w:rsidRPr="00714E11">
              <w:rPr>
                <w:rFonts w:ascii="Times New Roman" w:hAnsi="Times New Roman"/>
                <w:b/>
                <w:i/>
              </w:rPr>
              <w:t xml:space="preserve"> </w:t>
            </w:r>
            <w:r w:rsidRPr="00714E11">
              <w:rPr>
                <w:rFonts w:ascii="Times New Roman" w:hAnsi="Times New Roman"/>
              </w:rPr>
              <w:t>о чертежах в системе прямоугольных проекций и аксонометрических проекциях.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23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Построение трёх видов  детали по её наглядному изображению.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24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Построение аксонометрической проекции детали по её ортогональному чертежу и нахождение проекций точек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Порядок построения изображений на чертежах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</w:rPr>
              <w:t>Нанесение размеров с учетом формы предмета.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</w:rPr>
              <w:t>Развёртки поверхностей  геометрических тел.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28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Построение третьего вида по двум данным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Порядок чтения чертежей деталей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30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</w:rPr>
              <w:t>Выполнение чертежа предмета в трех видах с преобразованием его формы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31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Выполнение эскизов деталей.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32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Эскиз и технический рисунок детали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33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  <w:color w:val="000000"/>
              </w:rPr>
              <w:t>Чертеж предмета по аксонометрической проекции или с натуры</w:t>
            </w:r>
            <w:r w:rsidRPr="00714E11">
              <w:rPr>
                <w:rFonts w:ascii="Times New Roman" w:hAnsi="Times New Roman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34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эскизов деталей с включением элементов конструирования.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34</w:t>
            </w:r>
          </w:p>
        </w:tc>
      </w:tr>
    </w:tbl>
    <w:p w:rsidR="00554215" w:rsidRPr="00DD0CA6" w:rsidRDefault="00554215" w:rsidP="00714E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CA6" w:rsidRPr="00554215" w:rsidRDefault="00DD0CA6" w:rsidP="00C13DA3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421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DD0CA6" w:rsidRPr="00554215" w:rsidRDefault="00DD0CA6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Долгое время задания на преобразования формы считались едва ли не единственным средством формирования творческих способностей в процессе преподавания черчения. Ориентация обновленной программы на развитие творческих качеств личности по разработке дидактических материалов с творческим содержанием и </w:t>
      </w:r>
      <w:r w:rsidR="00FB5FEE">
        <w:rPr>
          <w:rFonts w:ascii="Times New Roman" w:hAnsi="Times New Roman"/>
          <w:sz w:val="24"/>
          <w:szCs w:val="24"/>
        </w:rPr>
        <w:t>реализации идеи обогащения гра</w:t>
      </w:r>
      <w:r w:rsidRPr="00554215">
        <w:rPr>
          <w:rFonts w:ascii="Times New Roman" w:hAnsi="Times New Roman"/>
          <w:sz w:val="24"/>
          <w:szCs w:val="24"/>
        </w:rPr>
        <w:t xml:space="preserve">фической деятельности технологическим творчеством. </w:t>
      </w:r>
    </w:p>
    <w:p w:rsidR="00DD0CA6" w:rsidRPr="00554215" w:rsidRDefault="00DD0CA6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Существуют следующие ступени усвоения знании: понимание, запоминание, применение знания по правилу. Остальные ступени усвоения знаний фиксируются в определенной деятельности, в частности, в предмете «Технология»: </w:t>
      </w:r>
    </w:p>
    <w:p w:rsidR="00DD0CA6" w:rsidRPr="00554215" w:rsidRDefault="00DD0CA6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по распознаванию; </w:t>
      </w:r>
    </w:p>
    <w:p w:rsidR="00DD0CA6" w:rsidRPr="00554215" w:rsidRDefault="00DD0CA6" w:rsidP="00C13D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по воспроизведению; </w:t>
      </w:r>
    </w:p>
    <w:p w:rsidR="00DD0CA6" w:rsidRPr="00554215" w:rsidRDefault="00DD0CA6" w:rsidP="00C13D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lastRenderedPageBreak/>
        <w:t xml:space="preserve">- по решению типичных и нетипичных заданий, требующих применения знаний в новых условиях. </w:t>
      </w:r>
    </w:p>
    <w:p w:rsidR="00C13DA3" w:rsidRPr="00554215" w:rsidRDefault="00DD0CA6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Необходимым условием эффективного усвоения знаний, на разных ступенях, является включение творческих работ в каждый раздел изучаемого курса «Конструирование, проектирование и моделирование».</w:t>
      </w:r>
    </w:p>
    <w:p w:rsidR="00DD0CA6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54215">
        <w:rPr>
          <w:rFonts w:ascii="Times New Roman" w:hAnsi="Times New Roman"/>
          <w:b/>
          <w:sz w:val="24"/>
          <w:szCs w:val="24"/>
        </w:rPr>
        <w:t xml:space="preserve">Основные критерии оценки требований к курсу </w:t>
      </w:r>
    </w:p>
    <w:p w:rsidR="00DD0CA6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Основное место в графической деятельности учащихся занимает решение задач; постановка учебной задачи рождает в сознании школьника внутреннюю необходимость в овладении теоретически обобщенными способами решения конкретных задач определенного уровня. С помощью творческих заданий создаются новые индивидуально значимые ценности, раскрываются и развиваются способности личности.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Критерием оценки новизны творческих решений учащихся может служить субъективность и объективность. Под объективно новым принято понимать такой продукт, которого ранее не было, но если, новым он окажется лишь для его создателя, то новизна будет субъективной. В большинстве случаев результат является субъективно новым. Это означает, что работа учащихся протекает максимально самостоятельно, под руководством учителя. Учащийся может изобретать, не подозревая, что решение уже существует и известно учителю.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Сквозь частные особенности этих определений прослеживается общий (первый) критерий творческих задач - отсутствие у школьника знаний о способе вероятного решения, хотя известны все необходимые для решения данные.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Далее важно обратить внимание на связь творчества с поиском оптимального результата из ряда возможных. Если результат не является единственным, то и задача должна иметь не- сколько вариантов решения. В итоге творческой следует считать задачу, имеющую вариативный результат решения, алгоритм которого неизвестен исполнителю (второй критерий).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Для учебной деятельности задачи с элементами конструирования расширяют границы учебного процесса за счет задач профессиональной ориентации на всех этапах обучения, что соответствует общей концепции профессионального самоопределения учащихся </w:t>
      </w:r>
      <w:r>
        <w:rPr>
          <w:rFonts w:ascii="Times New Roman" w:hAnsi="Times New Roman"/>
          <w:sz w:val="24"/>
          <w:szCs w:val="24"/>
        </w:rPr>
        <w:t xml:space="preserve">8 </w:t>
      </w:r>
      <w:r w:rsidR="00DD0CA6" w:rsidRPr="00554215">
        <w:rPr>
          <w:rFonts w:ascii="Times New Roman" w:hAnsi="Times New Roman"/>
          <w:sz w:val="24"/>
          <w:szCs w:val="24"/>
        </w:rPr>
        <w:t xml:space="preserve">классов.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Задания должны подразделяться на две категории, что само по себе является третьим критерием предметно - специфического значения: 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пропедевтические задачи 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- развивающие общую готовность учащихся к выполнению работ с техническим содержанием;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- задачи с элементами проектной деятельности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моделирования в рамках логики черчения для специалистов творческих профессий.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D0CA6" w:rsidRPr="00554215">
        <w:rPr>
          <w:rFonts w:ascii="Times New Roman" w:hAnsi="Times New Roman"/>
          <w:sz w:val="24"/>
          <w:szCs w:val="24"/>
        </w:rPr>
        <w:t>Предлагаемая система - основное средство для преобразования исходных данных. Что является наиболее характерным признаком конструкторской деятельно</w:t>
      </w:r>
      <w:r w:rsidRPr="00554215">
        <w:rPr>
          <w:rFonts w:ascii="Times New Roman" w:hAnsi="Times New Roman"/>
          <w:sz w:val="24"/>
          <w:szCs w:val="24"/>
        </w:rPr>
        <w:t>сти комбинаторного характера</w:t>
      </w:r>
      <w:r w:rsidR="00DD0CA6" w:rsidRPr="00554215">
        <w:rPr>
          <w:rFonts w:ascii="Times New Roman" w:hAnsi="Times New Roman"/>
          <w:sz w:val="24"/>
          <w:szCs w:val="24"/>
        </w:rPr>
        <w:t xml:space="preserve">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Пропедевтические задания - задачи с неполными данными, что создает условия для их многовариантного, комбинаторного решения. Однако, каждый вид задач ориентирован на определенный раздел черчения, что позволит сформировать и закрепить графические знания. Анализ многопланово графической деятельности, сопутствующей </w:t>
      </w:r>
      <w:r w:rsidR="00DD0CA6" w:rsidRPr="00554215">
        <w:rPr>
          <w:rFonts w:ascii="Times New Roman" w:hAnsi="Times New Roman"/>
          <w:sz w:val="24"/>
          <w:szCs w:val="24"/>
        </w:rPr>
        <w:lastRenderedPageBreak/>
        <w:t xml:space="preserve">конструированию, проектированию и дизайну позволяет выявить основные направления в разработке творческих профессионально - ориентированных задач.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D0CA6" w:rsidRPr="00554215">
        <w:rPr>
          <w:rFonts w:ascii="Times New Roman" w:hAnsi="Times New Roman"/>
          <w:sz w:val="24"/>
          <w:szCs w:val="24"/>
        </w:rPr>
        <w:t>При обучении конструированию выявлено, что наиболее близкими к предмету черчения и доступными для учащихся является следующие задания: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восстановление недостающего звена - доконструирование; 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на основе анализа Прототипов усовершенствования конструкции - переконструирование; </w:t>
      </w:r>
    </w:p>
    <w:p w:rsidR="00C13DA3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- конструирование по техническим условиям - предметно-графическими опорами.</w:t>
      </w:r>
    </w:p>
    <w:p w:rsidR="00C13DA3" w:rsidRPr="00554215" w:rsidRDefault="00C13DA3" w:rsidP="00554215">
      <w:pPr>
        <w:pStyle w:val="a3"/>
        <w:shd w:val="clear" w:color="auto" w:fill="FFFFFF"/>
        <w:spacing w:before="0" w:beforeAutospacing="0" w:after="0" w:afterAutospacing="0"/>
        <w:ind w:left="720"/>
        <w:rPr>
          <w:color w:val="0D0D0D"/>
        </w:rPr>
      </w:pPr>
    </w:p>
    <w:p w:rsidR="00C13DA3" w:rsidRPr="006706E7" w:rsidRDefault="00C13DA3" w:rsidP="00C13D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 w:rsidRPr="006706E7">
        <w:rPr>
          <w:b/>
          <w:bCs/>
          <w:i/>
          <w:iCs/>
          <w:color w:val="0D0D0D"/>
          <w:u w:val="single"/>
        </w:rPr>
        <w:t>Планируемые результаты освоения учебного предмета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 w:rsidRPr="006706E7">
        <w:rPr>
          <w:b/>
          <w:bCs/>
          <w:i/>
          <w:iCs/>
          <w:color w:val="0D0D0D"/>
          <w:u w:val="single"/>
        </w:rPr>
        <w:t>(личностные, метапредметные, предметные)</w:t>
      </w:r>
    </w:p>
    <w:p w:rsidR="00C13DA3" w:rsidRPr="006706E7" w:rsidRDefault="00714E11" w:rsidP="00C13D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>
        <w:rPr>
          <w:b/>
          <w:bCs/>
          <w:i/>
          <w:iCs/>
          <w:color w:val="0D0D0D"/>
        </w:rPr>
        <w:t>7</w:t>
      </w:r>
      <w:r w:rsidR="00C13DA3" w:rsidRPr="006706E7">
        <w:rPr>
          <w:b/>
          <w:bCs/>
          <w:i/>
          <w:iCs/>
          <w:color w:val="0D0D0D"/>
        </w:rPr>
        <w:t xml:space="preserve"> класс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Личностные УУД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осознание « Я» как гражданин России как средства: приобщения к культуре русского народа и мировой культуре, совершенствования духовно- нравственных качеств личности.</w:t>
      </w:r>
    </w:p>
    <w:p w:rsidR="00C13DA3" w:rsidRPr="006706E7" w:rsidRDefault="00C13DA3" w:rsidP="00C13D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сформированность позитивной моральной самооценки и моральных чувств – чувства гордости при следовании моральным нормам, переживание стыда при их нарушении;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оценка жизненных ситуаций и поступков героев художественных текстов с точки зрения общечеловеческих, российских и национальных норм морали.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способность выбирать поступки в различных ситуациях, опираясь на общечеловеческие, российские, национальные и личные представления о нормах морали.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уважение личности, ее достоинства, доброжелательное отношение к окружающим. Нетерпимость к любым видам насилия и готовность противостоять им.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Осознание своего долга и ответственности перед людьми своего общества,</w:t>
      </w:r>
    </w:p>
    <w:p w:rsidR="00C13DA3" w:rsidRPr="006706E7" w:rsidRDefault="00C13DA3" w:rsidP="00C13DA3">
      <w:pPr>
        <w:pStyle w:val="western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своей страной;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Регулятивные УУД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постановка частных задач на усвоение готовых знаний и действий</w:t>
      </w:r>
      <w:r w:rsidR="00FB5FEE">
        <w:rPr>
          <w:color w:val="0D0D0D"/>
        </w:rPr>
        <w:t xml:space="preserve">, </w:t>
      </w:r>
      <w:r w:rsidRPr="006706E7">
        <w:rPr>
          <w:color w:val="0D0D0D"/>
        </w:rPr>
        <w:t>принятие и самостоятельная постановка новых учебных задач;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умение планировать пути достижения намеченных целей;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умение адекватно оценить степень объективной и субъектной трудности выполнения учебной задачи;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осуществлять констатирующий и предвосхищающий контроль по результату и по способу действия;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владеть различными видами самоконтроля с учетом специфики предмета;</w:t>
      </w:r>
    </w:p>
    <w:p w:rsidR="00C13DA3" w:rsidRPr="006706E7" w:rsidRDefault="00C13DA3" w:rsidP="00C13DA3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формирование рефлексивной самооценки своих возможностей управления;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lastRenderedPageBreak/>
        <w:t>умение демонстрировать свое речевое и неречевое поведение в учебных и внеучебных ситуациях.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Познавательные УУД</w:t>
      </w:r>
    </w:p>
    <w:p w:rsidR="00C13DA3" w:rsidRPr="006706E7" w:rsidRDefault="00C13DA3" w:rsidP="00C13DA3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осуществлять синтез как составление целого из частей;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находить общее решение, формулировать, аргументировать и отстаивать своё мнение;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rStyle w:val="a4"/>
          <w:color w:val="0D0D0D"/>
        </w:rPr>
        <w:t>строить</w:t>
      </w:r>
      <w:r w:rsidRPr="006706E7">
        <w:rPr>
          <w:b/>
          <w:bCs/>
          <w:color w:val="0D0D0D"/>
        </w:rPr>
        <w:t> </w:t>
      </w:r>
      <w:r w:rsidRPr="006706E7">
        <w:rPr>
          <w:rStyle w:val="a4"/>
          <w:color w:val="0D0D0D"/>
        </w:rPr>
        <w:t>логическое рассуждение, включающее установление причинно-следственных связей;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C13DA3" w:rsidRPr="006706E7" w:rsidRDefault="00C13DA3" w:rsidP="00C13DA3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выбор оснований и критериев для сравнения, классификации объектов, самостоятельно выбирая основания для указанных логических операций;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самостоятельный поиск, конструирование и осуществление доказательства;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самостоятельно создавать алгоритм деятельности при решении проблем творческого и поискового характера.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Коммуникативные УУД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уметь задавать вопросы отвечать на вопросы по прочитанному или прослушанному тексту;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C13DA3" w:rsidRPr="006706E7" w:rsidRDefault="00C13DA3" w:rsidP="00C13DA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Предметные результаты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Ученик научится: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i/>
          <w:iCs/>
          <w:color w:val="0D0D0D"/>
        </w:rPr>
        <w:t>осознанно понимать</w:t>
      </w:r>
      <w:r w:rsidRPr="006706E7">
        <w:rPr>
          <w:rStyle w:val="apple-converted-space"/>
          <w:i/>
          <w:iCs/>
          <w:color w:val="0D0D0D"/>
        </w:rPr>
        <w:t> </w:t>
      </w:r>
      <w:r w:rsidRPr="006706E7">
        <w:rPr>
          <w:i/>
          <w:iCs/>
          <w:color w:val="0D0D0D"/>
        </w:rPr>
        <w:t>графическую культуру как совокупность достижений человечества;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• </w:t>
      </w:r>
      <w:r w:rsidRPr="006706E7">
        <w:rPr>
          <w:i/>
          <w:iCs/>
          <w:color w:val="0D0D0D"/>
        </w:rPr>
        <w:t>развивать творческое мышление и умение преобразования формы предмета.</w:t>
      </w:r>
    </w:p>
    <w:p w:rsidR="00C13DA3" w:rsidRDefault="00C13DA3" w:rsidP="00C13DA3">
      <w:pPr>
        <w:rPr>
          <w:rFonts w:ascii="Times New Roman" w:hAnsi="Times New Roman"/>
          <w:sz w:val="32"/>
          <w:szCs w:val="32"/>
        </w:rPr>
      </w:pPr>
    </w:p>
    <w:p w:rsidR="00C13DA3" w:rsidRPr="00DC3B49" w:rsidRDefault="00C13DA3" w:rsidP="00C13DA3">
      <w:pPr>
        <w:rPr>
          <w:rFonts w:ascii="Times New Roman" w:hAnsi="Times New Roman"/>
          <w:sz w:val="32"/>
          <w:szCs w:val="32"/>
        </w:rPr>
      </w:pPr>
    </w:p>
    <w:p w:rsidR="00C13DA3" w:rsidRPr="00972FD0" w:rsidRDefault="00C13DA3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lastRenderedPageBreak/>
        <w:t>ЛИТЕРАТУРА</w:t>
      </w:r>
    </w:p>
    <w:p w:rsidR="00C13DA3" w:rsidRPr="00972FD0" w:rsidRDefault="00C13DA3" w:rsidP="00C13DA3">
      <w:pPr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Для учителя: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>Черчение: Программы общеобразовательных учреждений. - М.: Просвещение 2000 - 76 с.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>Методическое пособие по черчению: К учебнику А. Д. Ботвинникова и др. «Черчение» / А. Д Ботвинников, В. Н. Виноградов, И. С. Вышнепольский и др. – М.: ООО «Издательство АСТ», 2006. - 159 с.</w:t>
      </w:r>
    </w:p>
    <w:p w:rsidR="00C13DA3" w:rsidRPr="00972FD0" w:rsidRDefault="00F33852" w:rsidP="00C13D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hyperlink r:id="rId5" w:history="1">
        <w:r w:rsidR="00C13DA3" w:rsidRPr="00972FD0">
          <w:rPr>
            <w:rStyle w:val="a5"/>
            <w:rFonts w:ascii="Times New Roman" w:hAnsi="Times New Roman"/>
            <w:bCs/>
            <w:color w:val="0D0D0D"/>
            <w:sz w:val="24"/>
            <w:szCs w:val="24"/>
          </w:rPr>
          <w:t>Черчение. Геометрические построения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  </w:t>
      </w:r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>Беляева И. А., Преображенская Н. Г., Кучукова Т. В.</w:t>
      </w:r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, серия: </w:t>
      </w:r>
      <w:hyperlink r:id="rId6" w:history="1">
        <w:r w:rsidR="00C13DA3"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>, - М.: Изд. ВЕНТАНА-ГРАФ, ИЗДАТЕЛЬСКИЙ ЦЕНТР, 2006.</w:t>
      </w:r>
    </w:p>
    <w:p w:rsidR="00C13DA3" w:rsidRPr="00972FD0" w:rsidRDefault="00F33852" w:rsidP="00C13D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hyperlink r:id="rId7" w:history="1">
        <w:r w:rsidR="00C13DA3" w:rsidRPr="00972FD0">
          <w:rPr>
            <w:rStyle w:val="a5"/>
            <w:rFonts w:ascii="Times New Roman" w:hAnsi="Times New Roman"/>
            <w:bCs/>
            <w:color w:val="0D0D0D"/>
            <w:sz w:val="24"/>
            <w:szCs w:val="24"/>
          </w:rPr>
          <w:t>Черчение. Аксонометрические проекции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.  </w:t>
      </w:r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>Беляева И. А., Преображенская Н. Г., Кучукова Т. В.</w:t>
      </w:r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, серия: </w:t>
      </w:r>
      <w:hyperlink r:id="rId8" w:history="1">
        <w:r w:rsidR="00C13DA3"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>, -М.: Изд. ВЕНТАНА-ГРАФ, ИЗДАТЕЛЬСКИЙ ЦЕНТР, 2003.</w:t>
      </w:r>
    </w:p>
    <w:p w:rsidR="00C13DA3" w:rsidRPr="00972FD0" w:rsidRDefault="00F33852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textAlignment w:val="center"/>
        <w:rPr>
          <w:rFonts w:ascii="Times New Roman" w:hAnsi="Times New Roman"/>
          <w:b w:val="0"/>
          <w:color w:val="0D0D0D"/>
          <w:sz w:val="24"/>
          <w:szCs w:val="24"/>
        </w:rPr>
      </w:pPr>
      <w:hyperlink r:id="rId9" w:history="1">
        <w:r w:rsidR="00C13DA3"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Черчение. Архитектурно-строительное черчение</w:t>
        </w:r>
      </w:hyperlink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C13DA3" w:rsidRPr="00972FD0">
        <w:rPr>
          <w:rFonts w:ascii="Times New Roman" w:hAnsi="Times New Roman"/>
          <w:b w:val="0"/>
          <w:iCs/>
          <w:color w:val="0D0D0D"/>
          <w:sz w:val="24"/>
          <w:szCs w:val="24"/>
        </w:rPr>
        <w:t>Преображенская Н. Г.</w:t>
      </w:r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, серия: </w:t>
      </w:r>
      <w:hyperlink r:id="rId10" w:history="1">
        <w:r w:rsidR="00C13DA3" w:rsidRPr="00972FD0">
          <w:rPr>
            <w:rStyle w:val="a5"/>
            <w:rFonts w:ascii="Times New Roman" w:hAnsi="Times New Roman"/>
            <w:b w:val="0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>, - М.: Изд. ВЕНТАНА-ГРАФ, ИЗДАТЕЛЬСКИЙ ЦЕНТР, 2005.</w:t>
      </w:r>
    </w:p>
    <w:p w:rsidR="00C13DA3" w:rsidRPr="00972FD0" w:rsidRDefault="00C13DA3" w:rsidP="00C13DA3">
      <w:pPr>
        <w:pStyle w:val="1"/>
        <w:spacing w:before="0"/>
        <w:jc w:val="both"/>
        <w:textAlignment w:val="center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C13DA3" w:rsidRPr="00972FD0" w:rsidRDefault="00C13DA3" w:rsidP="00C13DA3">
      <w:pPr>
        <w:pStyle w:val="1"/>
        <w:spacing w:before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Для учащихся:</w:t>
      </w:r>
    </w:p>
    <w:p w:rsidR="00AF0A85" w:rsidRDefault="00C13DA3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Черчение: Учебник для учащихся общеобразовательных учебных учреждений </w:t>
      </w:r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Ботвинников А.Д., Виноградов В.Н., Вышнепольский И.С. М.: </w:t>
      </w:r>
      <w:r w:rsidRPr="00972FD0">
        <w:rPr>
          <w:rFonts w:ascii="Times New Roman" w:hAnsi="Times New Roman"/>
          <w:b w:val="0"/>
          <w:color w:val="0D0D0D"/>
          <w:sz w:val="24"/>
          <w:szCs w:val="24"/>
        </w:rPr>
        <w:t>ООО «Издательство Астрель»</w:t>
      </w:r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. 2008 </w:t>
      </w:r>
      <w:r w:rsidRPr="00972FD0">
        <w:rPr>
          <w:rFonts w:ascii="Times New Roman" w:hAnsi="Times New Roman"/>
          <w:b w:val="0"/>
          <w:color w:val="0D0D0D"/>
          <w:sz w:val="24"/>
          <w:szCs w:val="24"/>
        </w:rPr>
        <w:t>- 224 с</w:t>
      </w:r>
    </w:p>
    <w:p w:rsidR="00AF0A85" w:rsidRPr="00AF0A85" w:rsidRDefault="00AF0A85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Гервер В.А.- «Творчество на уроках ч</w:t>
      </w:r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ерчения.» М.: «Владос», 2001. </w:t>
      </w:r>
    </w:p>
    <w:p w:rsidR="00C13DA3" w:rsidRPr="00AF0A85" w:rsidRDefault="00AF0A85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Воротников И.А.- «Занимательное черчение.» - М. Просвещение, 1989</w:t>
      </w:r>
    </w:p>
    <w:p w:rsidR="00C13DA3" w:rsidRPr="00972FD0" w:rsidRDefault="00C13DA3" w:rsidP="00C13DA3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C13DA3" w:rsidRPr="00972FD0" w:rsidRDefault="00C13DA3" w:rsidP="00C13DA3">
      <w:pPr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УЧЕБНО – МЕТОДИЧЕСКИЕ МАТЕРИАЛЫ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Карточки-задания по черчению: В 2 ч. Ч 1.: Пособие для учителя / Степакова В.В., Анисимова Л.Н., Миначева Р.М. и др.; </w:t>
      </w:r>
      <w:hyperlink r:id="rId11" w:tooltip="Карточки-задания по черчению: В 2 ч.: Ч. 1: Пособие для учителя (под ред. Степаковой В.В.) Изд. 2-е" w:history="1"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под ред. Степаковой В.В.- М.: Просвещение,</w:t>
        </w:r>
      </w:hyperlink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2004 - 160 с.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Карточки-задания по черчению: В 2 ч. Ч 2.: Пособие для учителя / Степакова В.В., Анисимова Л.Н., Гервер В.А. и др.; </w:t>
      </w:r>
      <w:hyperlink r:id="rId12" w:tooltip="Карточки-задания по черчению: В 2 ч.: Ч. 1: Пособие для учителя (под ред. Степаковой В.В.) Изд. 2-е" w:history="1"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под ред. Степаковой В.В.- М.: Просвещение,</w:t>
        </w:r>
      </w:hyperlink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2005 - 64 с.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Подшибякин В</w:t>
      </w:r>
      <w:hyperlink r:id="rId13" w:anchor="persons#persons" w:tooltip="В. В. Подшибякин" w:history="1"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 xml:space="preserve">. В. 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Сборник заданий по техническому черчению для учащихся 8 класса. - Саратов.: «</w:t>
      </w:r>
      <w:hyperlink r:id="rId14" w:tooltip="Издательство" w:history="1"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Лицей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», 1999. - 64с.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Подшибякин В</w:t>
      </w:r>
      <w:hyperlink r:id="rId15" w:anchor="persons#persons" w:tooltip="В. В. Подшибякин" w:history="1"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 xml:space="preserve">. В. 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Сборник заданий по техническому черчению для учащихся 9 класса. - Саратов.: «</w:t>
      </w:r>
      <w:hyperlink r:id="rId16" w:tooltip="Издательство" w:history="1"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Лицей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», 1999. - 64с.</w:t>
      </w:r>
    </w:p>
    <w:p w:rsidR="00C13DA3" w:rsidRPr="00972FD0" w:rsidRDefault="00C13DA3" w:rsidP="00C13DA3">
      <w:pPr>
        <w:tabs>
          <w:tab w:val="left" w:pos="3640"/>
        </w:tabs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F20BC" w:rsidRPr="00C13DA3" w:rsidRDefault="003F20BC" w:rsidP="00C13DA3"/>
    <w:sectPr w:rsidR="003F20BC" w:rsidRPr="00C13DA3" w:rsidSect="0027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charset w:val="CC"/>
    <w:family w:val="auto"/>
    <w:pitch w:val="variable"/>
  </w:font>
  <w:font w:name="Lohit Hindi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FBFC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F"/>
    <w:multiLevelType w:val="multilevel"/>
    <w:tmpl w:val="0000000F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026874"/>
    <w:multiLevelType w:val="multilevel"/>
    <w:tmpl w:val="CC9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E69DE"/>
    <w:multiLevelType w:val="hybridMultilevel"/>
    <w:tmpl w:val="CB72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A45FA"/>
    <w:multiLevelType w:val="hybridMultilevel"/>
    <w:tmpl w:val="A6DCB918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335E1"/>
    <w:multiLevelType w:val="multilevel"/>
    <w:tmpl w:val="5B1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A497C"/>
    <w:multiLevelType w:val="hybridMultilevel"/>
    <w:tmpl w:val="FA426710"/>
    <w:lvl w:ilvl="0" w:tplc="BF5A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27975"/>
    <w:multiLevelType w:val="multilevel"/>
    <w:tmpl w:val="80A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46E49"/>
    <w:multiLevelType w:val="multilevel"/>
    <w:tmpl w:val="5A4A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73689"/>
    <w:multiLevelType w:val="multilevel"/>
    <w:tmpl w:val="C8A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83C5A"/>
    <w:multiLevelType w:val="hybridMultilevel"/>
    <w:tmpl w:val="D0EA5926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20BC"/>
    <w:rsid w:val="000D23B0"/>
    <w:rsid w:val="000E6E8F"/>
    <w:rsid w:val="000E718E"/>
    <w:rsid w:val="00125FD1"/>
    <w:rsid w:val="002724AF"/>
    <w:rsid w:val="002D1DFB"/>
    <w:rsid w:val="00343AEB"/>
    <w:rsid w:val="003A1120"/>
    <w:rsid w:val="003A4C73"/>
    <w:rsid w:val="003F20BC"/>
    <w:rsid w:val="0045779E"/>
    <w:rsid w:val="004C24F1"/>
    <w:rsid w:val="00502165"/>
    <w:rsid w:val="00537F64"/>
    <w:rsid w:val="00554215"/>
    <w:rsid w:val="00597392"/>
    <w:rsid w:val="005F0942"/>
    <w:rsid w:val="00630A30"/>
    <w:rsid w:val="006E5754"/>
    <w:rsid w:val="00714E11"/>
    <w:rsid w:val="007C5441"/>
    <w:rsid w:val="009079BE"/>
    <w:rsid w:val="00A776CA"/>
    <w:rsid w:val="00AF0A85"/>
    <w:rsid w:val="00BC2837"/>
    <w:rsid w:val="00C13DA3"/>
    <w:rsid w:val="00C60F18"/>
    <w:rsid w:val="00D472CF"/>
    <w:rsid w:val="00DD0CA6"/>
    <w:rsid w:val="00F33852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C002"/>
  <w15:docId w15:val="{3458D87C-D574-4C50-A67F-D49158F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DA3"/>
    <w:pPr>
      <w:keepNext/>
      <w:keepLines/>
      <w:spacing w:before="480" w:after="0" w:line="240" w:lineRule="auto"/>
      <w:ind w:left="142" w:hanging="142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C1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1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C13DA3"/>
    <w:rPr>
      <w:b/>
      <w:bCs/>
    </w:rPr>
  </w:style>
  <w:style w:type="character" w:customStyle="1" w:styleId="apple-converted-space">
    <w:name w:val="apple-converted-space"/>
    <w:rsid w:val="00C13DA3"/>
  </w:style>
  <w:style w:type="character" w:styleId="a5">
    <w:name w:val="Hyperlink"/>
    <w:semiHidden/>
    <w:unhideWhenUsed/>
    <w:rsid w:val="00C13DA3"/>
    <w:rPr>
      <w:color w:val="000000"/>
      <w:u w:val="single"/>
    </w:rPr>
  </w:style>
  <w:style w:type="paragraph" w:styleId="a6">
    <w:name w:val="No Spacing"/>
    <w:uiPriority w:val="1"/>
    <w:qFormat/>
    <w:rsid w:val="00C13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C13D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C13D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502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30A30"/>
    <w:pPr>
      <w:ind w:left="720"/>
      <w:contextualSpacing/>
    </w:pPr>
  </w:style>
  <w:style w:type="paragraph" w:customStyle="1" w:styleId="11">
    <w:name w:val="Абзац списка1"/>
    <w:basedOn w:val="a"/>
    <w:rsid w:val="00597392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hAnsi="Times New Roman"/>
      <w:color w:val="00000A"/>
      <w:kern w:val="2"/>
      <w:sz w:val="24"/>
      <w:szCs w:val="24"/>
      <w:lang w:eastAsia="ar-SA"/>
    </w:rPr>
  </w:style>
  <w:style w:type="character" w:customStyle="1" w:styleId="c31">
    <w:name w:val="c31"/>
    <w:basedOn w:val="a0"/>
    <w:rsid w:val="00597392"/>
  </w:style>
  <w:style w:type="paragraph" w:customStyle="1" w:styleId="12">
    <w:name w:val="Без интервала1"/>
    <w:rsid w:val="00597392"/>
    <w:pPr>
      <w:tabs>
        <w:tab w:val="left" w:pos="709"/>
      </w:tabs>
      <w:suppressAutoHyphens/>
    </w:pPr>
    <w:rPr>
      <w:rFonts w:ascii="Calibri" w:eastAsia="AR PL KaitiM GB" w:hAnsi="Calibri" w:cs="Lohit Hindi"/>
      <w:color w:val="00000A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ivo.ru/chtivo=5&amp;serid=55015.htm" TargetMode="External"/><Relationship Id="rId13" Type="http://schemas.openxmlformats.org/officeDocument/2006/relationships/hyperlink" Target="http://www.ozon.ru/context/detail/id/143370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tivo.ru/chtivo=3&amp;bkid=768505.htm" TargetMode="External"/><Relationship Id="rId12" Type="http://schemas.openxmlformats.org/officeDocument/2006/relationships/hyperlink" Target="http://www.ozon.ru/context/detail/id/93526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60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tivo.ru/chtivo=5&amp;serid=55015.htm" TargetMode="External"/><Relationship Id="rId11" Type="http://schemas.openxmlformats.org/officeDocument/2006/relationships/hyperlink" Target="http://www.ozon.ru/context/detail/id/935260/" TargetMode="External"/><Relationship Id="rId5" Type="http://schemas.openxmlformats.org/officeDocument/2006/relationships/hyperlink" Target="http://www.chtivo.ru/chtivo=3&amp;bkid=1039294.htm" TargetMode="External"/><Relationship Id="rId15" Type="http://schemas.openxmlformats.org/officeDocument/2006/relationships/hyperlink" Target="http://www.ozon.ru/context/detail/id/1433700/" TargetMode="External"/><Relationship Id="rId10" Type="http://schemas.openxmlformats.org/officeDocument/2006/relationships/hyperlink" Target="http://www.chtivo.ru/chtivo=5&amp;serid=550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tivo.ru/chtivo=3&amp;bkid=768510.htm" TargetMode="External"/><Relationship Id="rId14" Type="http://schemas.openxmlformats.org/officeDocument/2006/relationships/hyperlink" Target="http://www.ozon.ru/context/detail/id/856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2963</Words>
  <Characters>16890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Черчение: Программы общеобразовательных учреждений. - М.: Просвещение 2000 - 76 </vt:lpstr>
      <vt:lpstr>Методическое пособие по черчению: К учебнику А. Д. Ботвинникова и др. «Черчение»</vt:lpstr>
      <vt:lpstr>Черчение. Архитектурно-строительное черчение Преображенская Н. Г., серия: «Черче</vt:lpstr>
      <vt:lpstr/>
      <vt:lpstr>Для учащихся:</vt:lpstr>
      <vt:lpstr>Черчение: Учебник для учащихся общеобразовательных учебных учреждений Ботвиннико</vt:lpstr>
      <vt:lpstr>Гервер В.А.- «Творчество на уроках черчения.» М.: «Владос», 2001. </vt:lpstr>
      <vt:lpstr>Воротников И.А.- «Занимательное черчение.» - М. Просвещение, 1989</vt:lpstr>
      <vt:lpstr/>
      <vt:lpstr>Карточки-задания по черчению: В 2 ч. Ч 1.: Пособие для учителя / Степакова В.В.,</vt:lpstr>
      <vt:lpstr>Карточки-задания по черчению: В 2 ч. Ч 2.: Пособие для учителя / Степакова В.В.,</vt:lpstr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15</cp:revision>
  <cp:lastPrinted>2017-06-26T08:12:00Z</cp:lastPrinted>
  <dcterms:created xsi:type="dcterms:W3CDTF">2017-06-26T07:11:00Z</dcterms:created>
  <dcterms:modified xsi:type="dcterms:W3CDTF">2020-09-04T08:29:00Z</dcterms:modified>
</cp:coreProperties>
</file>