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56C" w:rsidRDefault="0080456C" w:rsidP="00185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9337" cy="8943975"/>
            <wp:effectExtent l="19050" t="0" r="0" b="0"/>
            <wp:docPr id="1" name="Рисунок 1" descr="C:\Users\1\Desktop\внеурочка 2019-2020\титул\3\митяева поигра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внеурочка 2019-2020\титул\3\митяева поиграем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08" cy="8947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05B" w:rsidRPr="001857A2" w:rsidRDefault="00E6305B" w:rsidP="001857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E6305B" w:rsidRPr="00211425" w:rsidRDefault="00E6305B" w:rsidP="001A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Обучению младших школьников азам математики отводится важное место в образовании. Математика – наука о наиболее общих и фундаментальных структурах реального мира. Весь научно-технический прогресс человечества напрямую связан с развитием математики. Поэтому, с одной стороны, без знания математики невозможно выработать адекватное представление о мире. С другой стороны, математически образованному человеку легче войти в любую новую для него объективную проблематику.</w:t>
      </w:r>
    </w:p>
    <w:p w:rsidR="00E6305B" w:rsidRPr="00211425" w:rsidRDefault="00E6305B" w:rsidP="001A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Работа по формированию у школьников математических представлений – важная часть обучения и развития. Решая разнообразные математические задачи, дети проявляют волевые усилия, приучаются действовать целенаправленно, преодолевать трудности, доводить дело до конца, находить правильное решение, ответ.</w:t>
      </w:r>
    </w:p>
    <w:p w:rsidR="006D5079" w:rsidRDefault="00E6305B" w:rsidP="006D50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2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Математика обладает исключительным воспитательным потенциалом: воспитывает интеллектуальную корректность, критичность мышления, способность различать обоснованные и необоснованные суждения, приучает к продолжительной умственной деятельности.</w:t>
      </w:r>
    </w:p>
    <w:p w:rsidR="00E6305B" w:rsidRPr="00211425" w:rsidRDefault="00E6305B" w:rsidP="001A23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Целью</w:t>
      </w:r>
      <w:r w:rsidRPr="0021142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D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2114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предлагаемого</w:t>
      </w:r>
      <w:r w:rsidR="00AD7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</w:t>
      </w:r>
      <w:r w:rsidR="006D5079">
        <w:rPr>
          <w:rFonts w:ascii="Times New Roman" w:hAnsi="Times New Roman" w:cs="Times New Roman"/>
          <w:sz w:val="24"/>
          <w:szCs w:val="24"/>
        </w:rPr>
        <w:t>Поиграем</w:t>
      </w:r>
      <w:proofErr w:type="gramStart"/>
      <w:r w:rsidR="006D5079">
        <w:rPr>
          <w:rFonts w:ascii="Times New Roman" w:hAnsi="Times New Roman" w:cs="Times New Roman"/>
          <w:sz w:val="24"/>
          <w:szCs w:val="24"/>
        </w:rPr>
        <w:t>,</w:t>
      </w:r>
      <w:r w:rsidR="006D5079" w:rsidRPr="006D507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D5079" w:rsidRPr="006D5079">
        <w:rPr>
          <w:rFonts w:ascii="Times New Roman" w:hAnsi="Times New Roman" w:cs="Times New Roman"/>
          <w:sz w:val="24"/>
          <w:szCs w:val="24"/>
        </w:rPr>
        <w:t>осчитаем</w:t>
      </w:r>
      <w:r w:rsidR="006D5079">
        <w:rPr>
          <w:rFonts w:ascii="Times New Roman" w:hAnsi="Times New Roman" w:cs="Times New Roman"/>
          <w:sz w:val="24"/>
          <w:szCs w:val="24"/>
        </w:rPr>
        <w:t>»</w:t>
      </w:r>
      <w:r w:rsidR="006D50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42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формирование  универсальных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чебных действий у детей</w:t>
      </w:r>
      <w:r w:rsidRPr="0021142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способности к продолжительной умственной деятельности через занятия математикой.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 Курс  призван решать следующие </w:t>
      </w:r>
      <w:r w:rsidRPr="009A0D80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9A0D8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u w:val="single"/>
          <w:lang w:eastAsia="ru-RU"/>
        </w:rPr>
        <w:t>Развивающие: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формирование мотивации учения, ориентированной на    удовлетворение познавательных интересов;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развитие логического мышления (умение сравнивать, доказывать, анализировать, обобщать);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развитие пространственных представлений учащихся;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формирование творческих способностей учащихся.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Образовательные: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        - формирование представлений о математических понятиях;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        - формирование математической речи;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        - знакомство с методами изучения окружающего мира (наблюдение, сравнение, измерение, моделирование);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формирование умений, связанных с представлением, анализом и интерпретацией данных.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Воспитательные: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формирование адекватной позитивной осознанной самооценки и самопринятия  (развитие «</w:t>
      </w:r>
      <w:proofErr w:type="gramStart"/>
      <w:r w:rsidRPr="009A0D80">
        <w:rPr>
          <w:rFonts w:ascii="Times New Roman" w:hAnsi="Times New Roman" w:cs="Times New Roman"/>
          <w:sz w:val="24"/>
          <w:szCs w:val="24"/>
          <w:lang w:eastAsia="ru-RU"/>
        </w:rPr>
        <w:t>я-концепции</w:t>
      </w:r>
      <w:proofErr w:type="gramEnd"/>
      <w:r w:rsidRPr="009A0D80">
        <w:rPr>
          <w:rFonts w:ascii="Times New Roman" w:hAnsi="Times New Roman" w:cs="Times New Roman"/>
          <w:sz w:val="24"/>
          <w:szCs w:val="24"/>
          <w:lang w:eastAsia="ru-RU"/>
        </w:rPr>
        <w:t>»);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 - формирование мотивов достижения и социального признания.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845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9A0D80" w:rsidP="009A0D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</w:t>
            </w:r>
            <w:r w:rsidR="00E6305B" w:rsidRPr="009A0D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и методы работы</w:t>
            </w:r>
          </w:p>
        </w:tc>
      </w:tr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125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Дидактические игры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89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Интегрированные занятия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69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30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Мультимедийные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95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93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Игровые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127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Наглядные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99"/>
      </w:tblGrid>
      <w:tr w:rsidR="00E6305B" w:rsidRPr="009A0D80" w:rsidTr="00673AD2">
        <w:trPr>
          <w:tblCellSpacing w:w="0" w:type="dxa"/>
        </w:trPr>
        <w:tc>
          <w:tcPr>
            <w:tcW w:w="0" w:type="auto"/>
            <w:vAlign w:val="center"/>
            <w:hideMark/>
          </w:tcPr>
          <w:p w:rsidR="00E6305B" w:rsidRPr="009A0D80" w:rsidRDefault="00E6305B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Проектно-исследовательские</w:t>
            </w:r>
          </w:p>
        </w:tc>
      </w:tr>
    </w:tbl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Особенностью курса является занимательность предлагаемого материала либо по содержанию, либо по форме, вовлечение детей в игровую деятельность. Материалы для занятий дают возможность учащимся производить различные действия, такие, как измерение, кодирование, нумеров</w:t>
      </w:r>
      <w:r w:rsidR="00DF2838" w:rsidRPr="009A0D80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A0D80">
        <w:rPr>
          <w:rFonts w:ascii="Times New Roman" w:hAnsi="Times New Roman" w:cs="Times New Roman"/>
          <w:sz w:val="24"/>
          <w:szCs w:val="24"/>
          <w:lang w:eastAsia="ru-RU"/>
        </w:rPr>
        <w:t>а  и т. д. Атмосфера легкого юмора создается путем включения в ситуацию задач-рассказов, заданий героев веселых детских сказок, задач-шуток, инсценировок.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A0D80">
        <w:rPr>
          <w:rFonts w:ascii="Times New Roman" w:hAnsi="Times New Roman" w:cs="Times New Roman"/>
          <w:sz w:val="24"/>
          <w:szCs w:val="24"/>
          <w:lang w:eastAsia="ru-RU"/>
        </w:rPr>
        <w:t>Мультимедийные технологии, используемые на занятиях, отвечают психическим особенностям детей, обеспечивают связь между конкретным и абстрактным, создают внешнюю опору внутренних действий, совершаемых ребенком во время учения, служат опорой для развития понятийного мышления.</w:t>
      </w:r>
      <w:proofErr w:type="gramEnd"/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Игровая деятельность и занимательные задачи содействуют развитию способностей и потребностей познавательного характера, интеллектуальных и нравственно-волевых качеств, формированию познавательного интереса, помогают закреплению полученных знаний.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 для занятий обеспечивает непрерывность учебно-воспитательного процесса на занятиях, во время уроков и во внеурочное  время. 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Олимпиадные задания предполагают изучение некоторых тем, которые не включены в учебную программу по математике, и  способствуют  развитию у учащихся любознательности, эмоционально-познавательного начала в процессе овладения ими азами математики. 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«Страницы истории», которые включаются в занятия, дают возможность глубже понять роль математики в жизни. </w:t>
      </w:r>
      <w:proofErr w:type="gramStart"/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Они отвечают на вопросы кем? и когда?, позволяют узнать о разновидностях симметрии в природе, архитектуре, заглянуть в древние Египет и Вавилон, узнать о первых календарях, познакомиться с различными системами счисления, пригласить в гости великих математиков, ученых, поэтов, писателей и художников, узнать об исторических событиях, изобретении книгопечатания, радио и запуске первого спутника, встретиться с героями древних мифов. </w:t>
      </w:r>
      <w:proofErr w:type="gramEnd"/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На занятиях развивающей геометрии работа строится по трем направлениям: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выделение объекта на фоне (раскрашивание рисунков так, чтобы можно было отличить объект и фон);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создание полного образа (восстанавливание рисунков);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оперирование образами (лепка из пластилина, работа с конструктором, танграм).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Программа ориентирована на возможности детей младшего школьного возраста и учитывает требования современного начального обучения. Материал дается в соответствии с основным принципом дидактики – «от простого к </w:t>
      </w:r>
      <w:proofErr w:type="gramStart"/>
      <w:r w:rsidRPr="009A0D80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9A0D80">
        <w:rPr>
          <w:rFonts w:ascii="Times New Roman" w:hAnsi="Times New Roman" w:cs="Times New Roman"/>
          <w:sz w:val="24"/>
          <w:szCs w:val="24"/>
          <w:lang w:eastAsia="ru-RU"/>
        </w:rPr>
        <w:t>», от конкретного к абстрактному, от чувственного познания к логическому, от эмпирического к научному.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Подбор заданий строится с учетом возрастных, психологических и индивидуальных способностей младших школьников.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Введение в процесс нестандартных заданий способствует подготовке учащихся к олимпиадам по математике.</w:t>
      </w:r>
    </w:p>
    <w:p w:rsidR="00DF2838" w:rsidRPr="009A0D80" w:rsidRDefault="00DF2838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Учащиеся должны уметь: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устанавливать закономерность;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классифицировать числа;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использовать свойства арифметических действий для удобства    вычислений;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находить разные способы решения задач;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распознавать одну и ту же информацию, представленную в разной     форме;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интерпретировать информацию, при проведении несложных исследований (объяснять, сравнивать, обобщать, делать выводы и прогнозы)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</w:t>
      </w:r>
      <w:r w:rsidR="003D2712" w:rsidRPr="009A0D80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й речи. </w:t>
      </w:r>
    </w:p>
    <w:p w:rsidR="00E6305B" w:rsidRPr="009A0D80" w:rsidRDefault="006D5079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Курс рассчитан на 34 занятия</w:t>
      </w:r>
      <w:r w:rsidR="00E6305B"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 (1 час в неделю). Распределение часов по разделам программы</w:t>
      </w:r>
    </w:p>
    <w:p w:rsidR="00654933" w:rsidRPr="009A0D80" w:rsidRDefault="009A0D80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C041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tbl>
      <w:tblPr>
        <w:tblStyle w:val="a5"/>
        <w:tblW w:w="8896" w:type="dxa"/>
        <w:tblLook w:val="04A0"/>
      </w:tblPr>
      <w:tblGrid>
        <w:gridCol w:w="816"/>
        <w:gridCol w:w="3011"/>
        <w:gridCol w:w="1810"/>
        <w:gridCol w:w="1701"/>
        <w:gridCol w:w="1558"/>
      </w:tblGrid>
      <w:tr w:rsidR="00654933" w:rsidRPr="009A0D80" w:rsidTr="00500CD7"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Разделы</w:t>
            </w:r>
          </w:p>
        </w:tc>
        <w:tc>
          <w:tcPr>
            <w:tcW w:w="5069" w:type="dxa"/>
            <w:gridSpan w:val="3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54933" w:rsidRPr="009A0D80" w:rsidTr="00BE1612"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0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Теорет.</w:t>
            </w:r>
          </w:p>
        </w:tc>
        <w:tc>
          <w:tcPr>
            <w:tcW w:w="1558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Практ.</w:t>
            </w:r>
          </w:p>
        </w:tc>
      </w:tr>
      <w:tr w:rsidR="00654933" w:rsidRPr="009A0D80" w:rsidTr="00BE1612"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 и величины</w:t>
            </w:r>
          </w:p>
        </w:tc>
        <w:tc>
          <w:tcPr>
            <w:tcW w:w="1810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933" w:rsidRPr="009A0D80" w:rsidTr="00BE1612"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Арифметические действия</w:t>
            </w:r>
          </w:p>
        </w:tc>
        <w:tc>
          <w:tcPr>
            <w:tcW w:w="1810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933" w:rsidRPr="009A0D80" w:rsidTr="00BE1612"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1810" w:type="dxa"/>
            <w:vAlign w:val="center"/>
          </w:tcPr>
          <w:p w:rsidR="00654933" w:rsidRPr="009A0D80" w:rsidRDefault="00C0414E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654933" w:rsidRPr="009A0D80" w:rsidRDefault="00C0414E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54933" w:rsidRPr="009A0D80" w:rsidTr="00BE1612"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Геометрические фигуры и величины</w:t>
            </w:r>
          </w:p>
        </w:tc>
        <w:tc>
          <w:tcPr>
            <w:tcW w:w="1810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933" w:rsidRPr="009A0D80" w:rsidTr="00654933">
        <w:trPr>
          <w:trHeight w:val="232"/>
        </w:trPr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Комбинаторные задачи</w:t>
            </w:r>
          </w:p>
        </w:tc>
        <w:tc>
          <w:tcPr>
            <w:tcW w:w="1810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54933" w:rsidRPr="009A0D80" w:rsidTr="00BE1612">
        <w:tc>
          <w:tcPr>
            <w:tcW w:w="816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Исследовательская и проектная деятельность</w:t>
            </w:r>
          </w:p>
        </w:tc>
        <w:tc>
          <w:tcPr>
            <w:tcW w:w="1810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  <w:vAlign w:val="center"/>
          </w:tcPr>
          <w:p w:rsidR="00654933" w:rsidRPr="009A0D80" w:rsidRDefault="00654933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654933" w:rsidRPr="009A0D80" w:rsidRDefault="00654933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79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"/>
      </w:tblGrid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5079" w:rsidRPr="009A0D80" w:rsidTr="006D5079">
        <w:trPr>
          <w:tblCellSpacing w:w="0" w:type="dxa"/>
        </w:trPr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6D5079" w:rsidRPr="009A0D80" w:rsidRDefault="006D5079" w:rsidP="006D507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5079" w:rsidRDefault="00E6305B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</w:t>
      </w:r>
    </w:p>
    <w:p w:rsidR="00DF2838" w:rsidRPr="006D5079" w:rsidRDefault="00E6305B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18"/>
          <w:szCs w:val="18"/>
          <w:lang w:eastAsia="ru-RU"/>
        </w:rPr>
        <w:t>ЛИЧНОСТНЫЕ 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положительное отношение и интерес к изучению математики;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ориентация на понимание причин личной успешности в освоении материала.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9A0D80">
        <w:rPr>
          <w:rFonts w:ascii="Times New Roman" w:hAnsi="Times New Roman" w:cs="Times New Roman"/>
          <w:sz w:val="18"/>
          <w:szCs w:val="18"/>
          <w:lang w:eastAsia="ru-RU"/>
        </w:rPr>
        <w:t>РЕГУЛЯТИВНЫЕ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удерживать цель учебной и внеучебной деятельности;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учитывать ориентиры, данные учителем;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самостоятельно планировать собственную деятельность;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вносить необходимые коррективы в собственные действия.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9A0D80">
        <w:rPr>
          <w:rFonts w:ascii="Times New Roman" w:hAnsi="Times New Roman" w:cs="Times New Roman"/>
          <w:sz w:val="18"/>
          <w:szCs w:val="18"/>
          <w:lang w:eastAsia="ru-RU"/>
        </w:rPr>
        <w:t>ПОЗНАВАТЕЛЬНЫЕ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выделять существенное и несущественное в тексте задачи;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сопоставлять разные способы решения задач;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устанавливать закономерности и использовать их при выполнении заданий;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понимать информацию, представленную в виде текста, схемы, таблицы, диаграммы;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находить нужную информацию в разных источниках;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проявлять познавательную инициативу при решении конкурсных задач;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выбирать наиболее эффективные способы вычисления конкретного выражения;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сопоставлять информацию, представленную в разных видах, обобщать её;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находить нужную информацию в детской энциклопедии, Интернете;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планировать ма</w:t>
      </w:r>
      <w:r w:rsidR="003D2712" w:rsidRPr="009A0D80">
        <w:rPr>
          <w:rFonts w:ascii="Times New Roman" w:hAnsi="Times New Roman" w:cs="Times New Roman"/>
          <w:sz w:val="24"/>
          <w:szCs w:val="24"/>
          <w:lang w:eastAsia="ru-RU"/>
        </w:rPr>
        <w:t>ршрут движения, время, затраты;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выбирать оптимальные варианты решения задач.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18"/>
          <w:szCs w:val="18"/>
          <w:lang w:eastAsia="ru-RU"/>
        </w:rPr>
      </w:pPr>
      <w:r w:rsidRPr="009A0D80">
        <w:rPr>
          <w:rFonts w:ascii="Times New Roman" w:hAnsi="Times New Roman" w:cs="Times New Roman"/>
          <w:sz w:val="18"/>
          <w:szCs w:val="18"/>
          <w:lang w:eastAsia="ru-RU"/>
        </w:rPr>
        <w:t>КОММУНИКАТИВНЫЕ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Учащиеся научатся: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сотрудничать с товарищами при выполнении заданий в паре и в группе, устанавливать очередность действий, осуществлять взаимопроверку, обсуждать совместное решение;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- задавать вопросы с целью получения нужной информации, с целью планирования хода решения задачи, формулирования познавательных целей в ходе проектной деятельности.</w:t>
      </w:r>
    </w:p>
    <w:p w:rsidR="009A0D80" w:rsidRDefault="009A0D80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079" w:rsidRDefault="006D5079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079" w:rsidRDefault="006D5079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079" w:rsidRDefault="006D5079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079" w:rsidRDefault="006D5079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079" w:rsidRDefault="006D5079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079" w:rsidRDefault="006D5079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D5079" w:rsidRDefault="006D5079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305B" w:rsidRDefault="00CD4537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Тематическое планирование </w:t>
      </w:r>
      <w:r w:rsidR="00876DE8" w:rsidRPr="009A0D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 класс)</w:t>
      </w:r>
    </w:p>
    <w:p w:rsidR="009A0D80" w:rsidRPr="009A0D80" w:rsidRDefault="009A0D80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180" w:type="dxa"/>
        <w:tblLook w:val="04A0"/>
      </w:tblPr>
      <w:tblGrid>
        <w:gridCol w:w="1101"/>
        <w:gridCol w:w="6804"/>
        <w:gridCol w:w="1275"/>
      </w:tblGrid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9A0D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A0D80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/</w:t>
            </w:r>
            <w:r w:rsidRPr="009A0D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цепочки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Магические квадраты.  Фокус «Волшебная девятка». Латинские квадраты.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Занимательная геометрия. Задачи с геометрическим содержанием.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в стихах.  Математическая страничка.  Задачи-шутки.  Кроссворд.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Наглядная геометрия. Проектируем сад.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тренажер.  Составь круговые примеры.  Задача повышенной сложности.  Головоломка.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Нестандартные задачи.  Задачи с одинаковыми цифрами.  Задачи с неизвестными одинаковыми цифрами.  Веселые задачи.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Головоломки.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повышенной сложности.  Олимпиадные задачи.  Логические задачи.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Блиц-турнир</w:t>
            </w:r>
            <w:proofErr w:type="gramEnd"/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решению задач.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олимпиадного характера.  Составь круговые примеры.  Лабиринт.  Найди ошибку. Задача повышенной сложности.  Загадки.  Числовые ребусы.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шутки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Преобразование фигур при помощи изменения числа палочек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Логические задачи. Логическая игра «Первые – одинаковые».  Занимательные рамки.  Математический кроссворд.  Головоломка.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Задачи-смекалки. Логическая игра «Старше – моложе».  Задача повышенной сложности.  Начерти.  Найди ошибку.  Ребусы.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Волшебные превращения фигур.  Головоломки с неповторяющимися цифрами.  Математические дорожки.  Забытые знаки.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квадраты.  Исправь ошибки.  Хитрые подсчеты (математический фокус).  Игра «Вычислительные машины».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Подвижное лото.  Цифровые судоку.  Числовые горизонтали с заполненными клетками.  Задачи с одинаковыми цифрами.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Текстовые задачи.  Новые типы задач, для которых нет алгоритма решения.  Задачи, решаемые с помощью составления уравнений.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  Игра «Танграм».  Игра «Цифровая акробатика».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Числа, величины, выражения.  Лабиринт.  Математическая страничка.  Математическая викторина.  Задача-шутка.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 Логические задачи на поиск недостающих фигур.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Действия с числами.  Магические квадраты.  Математический кроссворд.  Математическая лесенка.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замке чайнвордов.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Задания олимпиадного характера.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Занимательные задачи. Задачи в стихах.  Задачи на сообразительность.  Математические фокусы.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Игры с таблицей умножения.  Пирамида умножения.  Хитрые подсчеты.  Круговые примеры.  Игра «Молчанка».</w:t>
            </w:r>
          </w:p>
        </w:tc>
        <w:tc>
          <w:tcPr>
            <w:tcW w:w="1275" w:type="dxa"/>
          </w:tcPr>
          <w:p w:rsidR="001857A2" w:rsidRPr="009A0D80" w:rsidRDefault="00E1686C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Развивающая геометрия.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rPr>
          <w:trHeight w:val="1205"/>
        </w:trPr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Логические головоломки.  Задача «Волк, коза и </w:t>
            </w:r>
            <w:proofErr w:type="gramStart"/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капуста</w:t>
            </w:r>
            <w:proofErr w:type="gramEnd"/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спустя 1200 лет» (страницы истории).  Судоку из з</w:t>
            </w:r>
            <w:r w:rsidR="001A234F"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наков арифметических действий. </w:t>
            </w: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Магические квадраты.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 эстафета.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Подвижное лото.  Занимательные рамки.  Арифметические ребусы.  Математические фокусы.  Логические вопросы.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ребусы.  Математическая страничка.  Литературные герои в математических ребусах.  Игра «Путешествие по городам».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тренажер. Задачи на смекалку.   Лабиринт.  «Найди ошибку».  Круговые примеры.  Логические вопросы.   Числовая головоломка.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7A2" w:rsidRPr="009A0D80" w:rsidTr="009A0D80">
        <w:tc>
          <w:tcPr>
            <w:tcW w:w="1101" w:type="dxa"/>
          </w:tcPr>
          <w:p w:rsidR="001857A2" w:rsidRPr="009A0D80" w:rsidRDefault="001857A2" w:rsidP="009A0D80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0D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КВН.</w:t>
            </w:r>
          </w:p>
        </w:tc>
        <w:tc>
          <w:tcPr>
            <w:tcW w:w="1275" w:type="dxa"/>
          </w:tcPr>
          <w:p w:rsidR="001857A2" w:rsidRPr="009A0D80" w:rsidRDefault="001857A2" w:rsidP="009A0D80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06ED" w:rsidRPr="009A0D80" w:rsidRDefault="00E6305B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        </w:t>
      </w:r>
    </w:p>
    <w:p w:rsidR="00654933" w:rsidRPr="009A0D80" w:rsidRDefault="00654933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4933" w:rsidRPr="009A0D80" w:rsidRDefault="00654933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4933" w:rsidRPr="009A0D80" w:rsidRDefault="00654933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D4537" w:rsidRPr="009A0D80" w:rsidRDefault="00CD4537" w:rsidP="009A0D80">
      <w:pPr>
        <w:pStyle w:val="a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6305B" w:rsidRPr="009A0D80" w:rsidRDefault="00E6305B" w:rsidP="009A0D80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</w:t>
      </w:r>
      <w:bookmarkStart w:id="0" w:name="_GoBack"/>
      <w:bookmarkEnd w:id="0"/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Волкова   С.И.   Тетрадь   с   математическими   заданиями,  3 </w:t>
      </w:r>
      <w:r w:rsidR="006D5079">
        <w:rPr>
          <w:rFonts w:ascii="Times New Roman" w:hAnsi="Times New Roman" w:cs="Times New Roman"/>
          <w:sz w:val="24"/>
          <w:szCs w:val="24"/>
          <w:lang w:eastAsia="ru-RU"/>
        </w:rPr>
        <w:t>  класс.-   М.: Просвещение, 201</w:t>
      </w:r>
      <w:r w:rsidRPr="009A0D80">
        <w:rPr>
          <w:rFonts w:ascii="Times New Roman" w:hAnsi="Times New Roman" w:cs="Times New Roman"/>
          <w:sz w:val="24"/>
          <w:szCs w:val="24"/>
          <w:lang w:eastAsia="ru-RU"/>
        </w:rPr>
        <w:t>3 г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Гейдман Б.П., Мишарина И.Э. Подготовка к математической олимпиаде. Начальная школа. ООО «Издательство «АЙРИС - пресс», 2008г.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Зак  А.З.  Различия  мыслительной  деятельности  младших  школьников.  </w:t>
      </w:r>
      <w:proofErr w:type="gramStart"/>
      <w:r w:rsidRPr="009A0D80">
        <w:rPr>
          <w:rFonts w:ascii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9A0D80">
        <w:rPr>
          <w:rFonts w:ascii="Times New Roman" w:hAnsi="Times New Roman" w:cs="Times New Roman"/>
          <w:sz w:val="24"/>
          <w:szCs w:val="24"/>
          <w:lang w:eastAsia="ru-RU"/>
        </w:rPr>
        <w:t>здательство НПО «МОДЭК», 2000г.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Спивак А.В. Тысяча одна задача по математике. М.'.Просвещение, 2002г. 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Шабанова    А.     А.     Математика.    Развивающие    занятия.-    Волгоград</w:t>
      </w:r>
      <w:proofErr w:type="gramStart"/>
      <w:r w:rsidRPr="009A0D80">
        <w:rPr>
          <w:rFonts w:ascii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A0D80">
        <w:rPr>
          <w:rFonts w:ascii="Times New Roman" w:hAnsi="Times New Roman" w:cs="Times New Roman"/>
          <w:sz w:val="24"/>
          <w:szCs w:val="24"/>
          <w:lang w:eastAsia="ru-RU"/>
        </w:rPr>
        <w:t>Учитель,2007г.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9A0D80">
        <w:rPr>
          <w:rFonts w:ascii="Times New Roman" w:hAnsi="Times New Roman" w:cs="Times New Roman"/>
          <w:sz w:val="24"/>
          <w:szCs w:val="24"/>
          <w:lang w:eastAsia="ru-RU"/>
        </w:rPr>
        <w:t>Ященко И.В. Приглашение на матема</w:t>
      </w:r>
      <w:r w:rsidR="006D5079">
        <w:rPr>
          <w:rFonts w:ascii="Times New Roman" w:hAnsi="Times New Roman" w:cs="Times New Roman"/>
          <w:sz w:val="24"/>
          <w:szCs w:val="24"/>
          <w:lang w:eastAsia="ru-RU"/>
        </w:rPr>
        <w:t>тический праздник. М.:МЦНМО, 200</w:t>
      </w:r>
      <w:r w:rsidRPr="009A0D80">
        <w:rPr>
          <w:rFonts w:ascii="Times New Roman" w:hAnsi="Times New Roman" w:cs="Times New Roman"/>
          <w:sz w:val="24"/>
          <w:szCs w:val="24"/>
          <w:lang w:eastAsia="ru-RU"/>
        </w:rPr>
        <w:t>5г.</w:t>
      </w: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305B" w:rsidRPr="009A0D80" w:rsidRDefault="00E6305B" w:rsidP="009A0D8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A64E6" w:rsidRPr="009A0D80" w:rsidRDefault="00EA64E6" w:rsidP="009A0D80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EA64E6" w:rsidRPr="009A0D80" w:rsidSect="0071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3DAC"/>
    <w:multiLevelType w:val="hybridMultilevel"/>
    <w:tmpl w:val="6B2E3366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47C05"/>
    <w:multiLevelType w:val="multilevel"/>
    <w:tmpl w:val="20802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C40DD"/>
    <w:multiLevelType w:val="hybridMultilevel"/>
    <w:tmpl w:val="640A6BB6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D7C08"/>
    <w:multiLevelType w:val="hybridMultilevel"/>
    <w:tmpl w:val="0B32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05B"/>
    <w:rsid w:val="000668CE"/>
    <w:rsid w:val="000C1576"/>
    <w:rsid w:val="001857A2"/>
    <w:rsid w:val="001A234F"/>
    <w:rsid w:val="001D692D"/>
    <w:rsid w:val="0021738A"/>
    <w:rsid w:val="00237889"/>
    <w:rsid w:val="002E2627"/>
    <w:rsid w:val="003507B5"/>
    <w:rsid w:val="00352462"/>
    <w:rsid w:val="003A3A52"/>
    <w:rsid w:val="003D2712"/>
    <w:rsid w:val="004F2BD4"/>
    <w:rsid w:val="005674F4"/>
    <w:rsid w:val="005D7C95"/>
    <w:rsid w:val="00654933"/>
    <w:rsid w:val="006661C4"/>
    <w:rsid w:val="006C1517"/>
    <w:rsid w:val="006D5079"/>
    <w:rsid w:val="007D2794"/>
    <w:rsid w:val="0080456C"/>
    <w:rsid w:val="008230B3"/>
    <w:rsid w:val="008236A6"/>
    <w:rsid w:val="00876DE8"/>
    <w:rsid w:val="00881F85"/>
    <w:rsid w:val="008820D3"/>
    <w:rsid w:val="0090041B"/>
    <w:rsid w:val="009A0D80"/>
    <w:rsid w:val="00A35406"/>
    <w:rsid w:val="00AA18D5"/>
    <w:rsid w:val="00AD74FC"/>
    <w:rsid w:val="00B0484C"/>
    <w:rsid w:val="00C0414E"/>
    <w:rsid w:val="00C070DB"/>
    <w:rsid w:val="00C35059"/>
    <w:rsid w:val="00CD4537"/>
    <w:rsid w:val="00CE76FD"/>
    <w:rsid w:val="00D02A6B"/>
    <w:rsid w:val="00D2405E"/>
    <w:rsid w:val="00D24773"/>
    <w:rsid w:val="00DA2F4D"/>
    <w:rsid w:val="00DD1AFF"/>
    <w:rsid w:val="00DF2838"/>
    <w:rsid w:val="00E1686C"/>
    <w:rsid w:val="00E56282"/>
    <w:rsid w:val="00E6305B"/>
    <w:rsid w:val="00E95133"/>
    <w:rsid w:val="00EA64E6"/>
    <w:rsid w:val="00EC06ED"/>
    <w:rsid w:val="00F53547"/>
    <w:rsid w:val="00FB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4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basedOn w:val="a0"/>
    <w:link w:val="a7"/>
    <w:uiPriority w:val="1"/>
    <w:locked/>
    <w:rsid w:val="001A234F"/>
  </w:style>
  <w:style w:type="paragraph" w:styleId="a7">
    <w:name w:val="No Spacing"/>
    <w:link w:val="a6"/>
    <w:uiPriority w:val="1"/>
    <w:qFormat/>
    <w:rsid w:val="001A234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A2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26</cp:revision>
  <cp:lastPrinted>2019-10-30T17:23:00Z</cp:lastPrinted>
  <dcterms:created xsi:type="dcterms:W3CDTF">2016-09-06T10:29:00Z</dcterms:created>
  <dcterms:modified xsi:type="dcterms:W3CDTF">2019-11-13T07:21:00Z</dcterms:modified>
</cp:coreProperties>
</file>