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31632E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419100</wp:posOffset>
            </wp:positionH>
            <wp:positionV relativeFrom="page">
              <wp:posOffset>1526540</wp:posOffset>
            </wp:positionV>
            <wp:extent cx="7301230" cy="7539355"/>
            <wp:effectExtent l="57150" t="0" r="128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1230" cy="753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09B0" w:rsidRDefault="00B409B0" w:rsidP="002E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5F7AD2" w:rsidRPr="002E6812" w:rsidRDefault="00FF66E5" w:rsidP="0031632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                                                            </w:t>
      </w:r>
      <w:r w:rsidR="005F7AD2" w:rsidRPr="005F7AD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7AD2" w:rsidRPr="005F7AD2" w:rsidRDefault="005F7AD2" w:rsidP="005F7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D2">
        <w:rPr>
          <w:rFonts w:ascii="Times New Roman" w:hAnsi="Times New Roman" w:cs="Times New Roman"/>
          <w:sz w:val="24"/>
          <w:szCs w:val="24"/>
        </w:rPr>
        <w:t>Рабочая программа по химии предназначена для учащихся 8 класса,  имеющих задержку психического развития.  У таких детей при потенциально сохраненных возможностях интеллектуального развития наблюдаются слабая память, внимание. Недостаточность темпа и подвижности психических процессов, повышенная истощаемость нервных процессов, несформированность   произвольной регуляции  деятельности, эмоциональная неустойчивость.</w:t>
      </w:r>
    </w:p>
    <w:p w:rsidR="005F7AD2" w:rsidRPr="005F7AD2" w:rsidRDefault="005F7AD2" w:rsidP="005F7A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AD2">
        <w:rPr>
          <w:rFonts w:ascii="Times New Roman" w:hAnsi="Times New Roman" w:cs="Times New Roman"/>
          <w:sz w:val="24"/>
          <w:szCs w:val="24"/>
        </w:rPr>
        <w:t xml:space="preserve">Учебным планом предусматривается проведение предмета химии в общеобразовательной школе  для 8 класса -2 часа, но учитывая психофизические особенности развития </w:t>
      </w:r>
      <w:proofErr w:type="gramStart"/>
      <w:r w:rsidRPr="005F7A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AD2">
        <w:rPr>
          <w:rFonts w:ascii="Times New Roman" w:hAnsi="Times New Roman" w:cs="Times New Roman"/>
          <w:sz w:val="24"/>
          <w:szCs w:val="24"/>
        </w:rPr>
        <w:t xml:space="preserve">  данная программа составлена из расчета 0.5 часа в неделю. </w:t>
      </w:r>
    </w:p>
    <w:p w:rsidR="005F7AD2" w:rsidRPr="005F7AD2" w:rsidRDefault="005F7AD2" w:rsidP="005F7AD2">
      <w:pPr>
        <w:jc w:val="both"/>
        <w:rPr>
          <w:rFonts w:ascii="Times New Roman" w:hAnsi="Times New Roman" w:cs="Times New Roman"/>
          <w:sz w:val="24"/>
          <w:szCs w:val="24"/>
        </w:rPr>
      </w:pPr>
      <w:r w:rsidRPr="005F7AD2">
        <w:rPr>
          <w:rFonts w:ascii="Times New Roman" w:hAnsi="Times New Roman" w:cs="Times New Roman"/>
          <w:sz w:val="24"/>
          <w:szCs w:val="24"/>
        </w:rPr>
        <w:t>Настоящая программа написана на основе следующих нормативных документов:</w:t>
      </w:r>
    </w:p>
    <w:p w:rsidR="005F7AD2" w:rsidRPr="005F7AD2" w:rsidRDefault="005F7AD2" w:rsidP="005F7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D2">
        <w:rPr>
          <w:rFonts w:ascii="Times New Roman" w:hAnsi="Times New Roman" w:cs="Times New Roman"/>
          <w:sz w:val="24"/>
          <w:szCs w:val="24"/>
        </w:rPr>
        <w:t>Закона РФ «Закон об образовании в Российской Федерации» от 29.12.2012 № 273-ФЗ</w:t>
      </w:r>
    </w:p>
    <w:p w:rsidR="005F7AD2" w:rsidRPr="005F7AD2" w:rsidRDefault="00170A8D" w:rsidP="005F7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 образовательный стандарт основного общего образования (Приказ Министерства  образования и науки РФ от 17 декабря 2010 №1897 </w:t>
      </w:r>
      <w:r w:rsidRPr="00170A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</w:t>
      </w:r>
      <w:r w:rsidR="007A6ABF">
        <w:rPr>
          <w:rFonts w:ascii="Times New Roman" w:hAnsi="Times New Roman" w:cs="Times New Roman"/>
          <w:sz w:val="24"/>
          <w:szCs w:val="24"/>
        </w:rPr>
        <w:t>та основного общего образования</w:t>
      </w:r>
      <w:r w:rsidRPr="00170A8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7AD2" w:rsidRPr="005F7AD2" w:rsidRDefault="005F7AD2" w:rsidP="005F7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D2">
        <w:rPr>
          <w:rFonts w:ascii="Times New Roman" w:hAnsi="Times New Roman" w:cs="Times New Roman"/>
          <w:sz w:val="24"/>
          <w:szCs w:val="24"/>
        </w:rPr>
        <w:t>Программы курса химии для 8-11 классов общеобразовательных учреждений (автор О. С. Габриелян)</w:t>
      </w:r>
      <w:proofErr w:type="gramStart"/>
      <w:r w:rsidRPr="005F7A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7AD2">
        <w:rPr>
          <w:rFonts w:ascii="Times New Roman" w:hAnsi="Times New Roman" w:cs="Times New Roman"/>
          <w:sz w:val="24"/>
          <w:szCs w:val="24"/>
        </w:rPr>
        <w:t xml:space="preserve">екомендованная Департаментом  образовательных  программ  и стандартов общего образования Министерства образования РФ. Опубликованная издательством  «Дрофа»: 2011г. </w:t>
      </w:r>
    </w:p>
    <w:p w:rsidR="00E70CF0" w:rsidRDefault="00E70CF0" w:rsidP="00E70CF0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Планируемые результаты освоения химии в соответствии ФГОС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bookmarkStart w:id="0" w:name="_Toc343949361"/>
      <w:bookmarkStart w:id="1" w:name="_Toc364713911"/>
      <w:bookmarkEnd w:id="0"/>
      <w:r>
        <w:rPr>
          <w:rStyle w:val="s5"/>
          <w:b/>
          <w:bCs/>
          <w:color w:val="000000"/>
        </w:rPr>
        <w:t>Личностными результатами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6"/>
          <w:color w:val="000000"/>
        </w:rPr>
        <w:t>изучения предмета «Химия» в 8 классе являются следующие умения:</w:t>
      </w:r>
      <w:bookmarkEnd w:id="1"/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-оценивать жизненные ситуации с точки зрения безопасного образа жизни и сохранения здоровья;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оценивать экологический риск взаимоотношений человека и природы.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5"/>
          <w:b/>
          <w:bCs/>
          <w:color w:val="000000"/>
        </w:rPr>
        <w:t>Метапредметными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6"/>
          <w:color w:val="000000"/>
        </w:rPr>
        <w:t>результатами изучения курса «Химия» является формирование универсальных учебных действий (УУД).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7"/>
          <w:b/>
          <w:bCs/>
          <w:i/>
          <w:iCs/>
          <w:color w:val="000000"/>
        </w:rPr>
        <w:lastRenderedPageBreak/>
        <w:t>Регулятивные УУД</w:t>
      </w:r>
      <w:r>
        <w:rPr>
          <w:rStyle w:val="s5"/>
          <w:b/>
          <w:bCs/>
          <w:color w:val="000000"/>
        </w:rPr>
        <w:t>: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-самостоятельно обнаруживать и формулировать учебную проблему, определять цель учебной деятельности;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 xml:space="preserve">-выдвигать версии решения проблемы, осознавать конечный результат, выбирать из </w:t>
      </w:r>
      <w:proofErr w:type="gramStart"/>
      <w:r>
        <w:rPr>
          <w:rStyle w:val="s6"/>
          <w:color w:val="000000"/>
        </w:rPr>
        <w:t>предложенных</w:t>
      </w:r>
      <w:proofErr w:type="gramEnd"/>
      <w:r>
        <w:rPr>
          <w:rStyle w:val="s6"/>
          <w:color w:val="000000"/>
        </w:rPr>
        <w:t xml:space="preserve"> и искать самостоятельно средства достижения цели;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-составлять (индивидуально или в группе) план решения проблемы;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работая по плану, сверять свои действия с целью и, при необходимости, исправлять ошибки самостоятельно;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в диалоге с учителем совершенствовать самостоятельно выработанные критерии оценки. Школьные: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Обнаруживает и формулирует учебную проблему под руководством учителя.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-Ставит цель деятельности на основе поставленной проблемы и предлагает несколько способов ее достижения.</w:t>
      </w:r>
    </w:p>
    <w:p w:rsidR="00E70CF0" w:rsidRDefault="00E70CF0" w:rsidP="00E70CF0">
      <w:pPr>
        <w:pStyle w:val="p13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-самостоятельно анализирует условия достижения цели на основе учёта выделенных учителем ориентиров действия в новом учебном материале. –</w:t>
      </w:r>
    </w:p>
    <w:p w:rsidR="00E70CF0" w:rsidRDefault="00E70CF0" w:rsidP="00E70CF0">
      <w:pPr>
        <w:pStyle w:val="p13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 планирует ресурсы для достижения цели.</w:t>
      </w:r>
    </w:p>
    <w:p w:rsidR="00E70CF0" w:rsidRDefault="00E70CF0" w:rsidP="00E70CF0">
      <w:pPr>
        <w:pStyle w:val="p13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 Называет трудности, с которыми столкнулся при решении задачи, и предлагает пути их преодоления/ избегания в дальнейшей деятельности.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-Называет трудности, с которыми столкнулся при решении задачи, и предлагает пути их преодоления/ избегания в дальнейшей деятельности.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Выпускник получит возможность научиться:</w:t>
      </w:r>
    </w:p>
    <w:p w:rsidR="00E70CF0" w:rsidRDefault="00E70CF0" w:rsidP="00E70CF0">
      <w:pPr>
        <w:pStyle w:val="p14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-самостоятельно ставить новые учебные цели и задачи.</w:t>
      </w:r>
    </w:p>
    <w:p w:rsidR="00E70CF0" w:rsidRDefault="00E70CF0" w:rsidP="00E70CF0">
      <w:pPr>
        <w:pStyle w:val="p14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-Самостоятельно строить жизненные планы во временной перспективе.</w:t>
      </w:r>
    </w:p>
    <w:p w:rsidR="00E70CF0" w:rsidRDefault="00E70CF0" w:rsidP="00E70CF0">
      <w:pPr>
        <w:pStyle w:val="p14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-при планировании достижения целей самостоятельно и адекватно учитывать условия и средства их достижения.</w:t>
      </w:r>
    </w:p>
    <w:p w:rsidR="00E70CF0" w:rsidRDefault="00E70CF0" w:rsidP="00E70CF0">
      <w:pPr>
        <w:pStyle w:val="p14"/>
        <w:shd w:val="clear" w:color="auto" w:fill="FFFFFF"/>
        <w:spacing w:after="183" w:afterAutospacing="0"/>
        <w:jc w:val="both"/>
        <w:rPr>
          <w:color w:val="000000"/>
        </w:rPr>
      </w:pPr>
      <w:r>
        <w:rPr>
          <w:rStyle w:val="s6"/>
          <w:color w:val="000000"/>
        </w:rPr>
        <w:t>-выделять альтернативные способы достижения цели и выбирать наиболее эффективный способ.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Познавательные УУД: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анализировать, сравнивать, классифицировать и обобщать факты и явления. Выявлять причины и следствия простых явлений.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lastRenderedPageBreak/>
        <w:t>- осуществлять сравнение, классификацию, самостоятельно выбирая основания и критерии для указанных логических операций;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 xml:space="preserve">-строить </w:t>
      </w:r>
      <w:proofErr w:type="gramStart"/>
      <w:r>
        <w:rPr>
          <w:rStyle w:val="s6"/>
          <w:color w:val="000000"/>
        </w:rPr>
        <w:t>логическое рассуждение</w:t>
      </w:r>
      <w:proofErr w:type="gramEnd"/>
      <w:r>
        <w:rPr>
          <w:rStyle w:val="s6"/>
          <w:color w:val="000000"/>
        </w:rPr>
        <w:t>, включающее установление причинно-следственных связей.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-создавать схематические модели с выделением существенных характеристик объекта.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-составлять тезисы, различные виды планов (простых, сложных и т.п.).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-преобразовывать информацию из одного вида в другой (таблицу в текст и пр.).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-уметь определять возможные источники необходимых сведений, производить поиск информации, анализировать и оценивать её достоверность. Школьные: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осуществляет расширенный поиск информации с использованием ресурсов библиотек и Интернета.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-Считывает информацию, представленную с использованием ранее неизвестных знаков (символов) при наличии источника, содержащего их толкование.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-Создает модели и схемы для решения задач.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 Переводит сложную по составу информацию из графического или символьного представления в текст и наоборот.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-Устанавливает взаимосвязь описанных в тексте событий, явлений, процессов.</w:t>
      </w:r>
    </w:p>
    <w:p w:rsidR="00E70CF0" w:rsidRDefault="00E70CF0" w:rsidP="00E70CF0">
      <w:pPr>
        <w:pStyle w:val="p12"/>
        <w:shd w:val="clear" w:color="auto" w:fill="FFFFFF"/>
        <w:spacing w:after="216" w:afterAutospacing="0"/>
        <w:jc w:val="both"/>
        <w:rPr>
          <w:color w:val="000000"/>
        </w:rPr>
      </w:pPr>
      <w:r>
        <w:rPr>
          <w:rStyle w:val="s6"/>
          <w:color w:val="000000"/>
        </w:rPr>
        <w:t>-Участвует в проектно- исследовательской деятельности.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-проводит наблюдение и эксперимент под руководством учителя.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осуществляет выбор наиболее эффективных способов решения задач в зависимости от конкретных условий;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-дает определение понятиям.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устанавливает причинно-следственные связи.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-осуществляет сравнение, сериацию и классификацию, самостоятельно выбирая основания и критерии для указанных логических операций.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строить классификацию на основе дихотомического деления (на основе отрицания)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 xml:space="preserve">строить </w:t>
      </w:r>
      <w:proofErr w:type="gramStart"/>
      <w:r>
        <w:rPr>
          <w:rStyle w:val="s6"/>
          <w:color w:val="000000"/>
        </w:rPr>
        <w:t>логическое рассуждение</w:t>
      </w:r>
      <w:proofErr w:type="gramEnd"/>
      <w:r>
        <w:rPr>
          <w:rStyle w:val="s6"/>
          <w:color w:val="000000"/>
        </w:rPr>
        <w:t>, включающее установление причинно-следственных связей;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объясняет явления, процессы, связи и отношения, выявляемые в ходе исследования; объясняет явления, процессы, связи и отношения, выявляемые в ходе исследования;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lastRenderedPageBreak/>
        <w:t>Знает основы ознакомительного чтения;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Знает основы усваивающего чтения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Умеет структурировать тексты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(выделяет главное и второстепенное, главную идею текста, выстраивает последовательность описываемых событий)</w:t>
      </w:r>
    </w:p>
    <w:p w:rsidR="00E70CF0" w:rsidRDefault="00E70CF0" w:rsidP="00E70CF0">
      <w:pPr>
        <w:pStyle w:val="p17"/>
        <w:shd w:val="clear" w:color="auto" w:fill="FFFFFF"/>
        <w:spacing w:after="196" w:afterAutospacing="0"/>
        <w:jc w:val="both"/>
        <w:rPr>
          <w:color w:val="000000"/>
        </w:rPr>
      </w:pPr>
      <w:r>
        <w:rPr>
          <w:rStyle w:val="s6"/>
          <w:color w:val="000000"/>
        </w:rPr>
        <w:t>-ставить проблему, аргументировать её актуальность.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-самостоятельно проводить исследование на основе применения методов наблюдения и эксперимента;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Коммуникативные УУД: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proofErr w:type="gramStart"/>
      <w:r>
        <w:rPr>
          <w:rStyle w:val="s6"/>
          <w:color w:val="000000"/>
        </w:rPr>
        <w:t>.Ш</w:t>
      </w:r>
      <w:proofErr w:type="gramEnd"/>
      <w:r>
        <w:rPr>
          <w:rStyle w:val="s6"/>
          <w:color w:val="000000"/>
        </w:rPr>
        <w:t>кольные: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-Соблюдает нормы публичной речи и регламент в монологе и дискуссии.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-Пользуется адекватными речевыми клише в монологе (публичном выступлении), диалоге, дискуссии.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 формулирует собственное мнение и позицию, аргументирует их.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 Координирует свою позицию с позициями партнёров в сотрудничестве при выработке общего.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-устанавливает и сравнивает разные точки зрения, прежде чем принимать решения и делать выбор.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-спорит и отстаивает свою позицию не враждебным для оппонентов образом.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-осуществляет взаимный контроль и оказывает в сотрудничестве необходимую взаимопомощь.</w:t>
      </w:r>
    </w:p>
    <w:p w:rsidR="00E70CF0" w:rsidRDefault="00E70CF0" w:rsidP="00E70CF0">
      <w:pPr>
        <w:pStyle w:val="p16"/>
        <w:shd w:val="clear" w:color="auto" w:fill="FFFFFF"/>
        <w:spacing w:after="180" w:afterAutospacing="0"/>
        <w:jc w:val="both"/>
        <w:rPr>
          <w:color w:val="000000"/>
        </w:rPr>
      </w:pPr>
      <w:r>
        <w:rPr>
          <w:rStyle w:val="s6"/>
          <w:color w:val="000000"/>
        </w:rPr>
        <w:t>-организовывает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</w:t>
      </w:r>
      <w:proofErr w:type="gramStart"/>
      <w:r>
        <w:rPr>
          <w:rStyle w:val="s6"/>
          <w:color w:val="000000"/>
        </w:rPr>
        <w:t>;.</w:t>
      </w:r>
      <w:proofErr w:type="gramEnd"/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учитывать разные мнения и интересы и обосновывать собственную позицию;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5"/>
          <w:b/>
          <w:bCs/>
          <w:color w:val="000000"/>
        </w:rPr>
        <w:t>Предметными результатами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6"/>
          <w:color w:val="000000"/>
        </w:rPr>
        <w:t>изучения предмета являются следующие умения: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-осознание роли веществ: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определять роль различных веще</w:t>
      </w:r>
      <w:proofErr w:type="gramStart"/>
      <w:r>
        <w:rPr>
          <w:rStyle w:val="s6"/>
          <w:color w:val="000000"/>
        </w:rPr>
        <w:t>ств в пр</w:t>
      </w:r>
      <w:proofErr w:type="gramEnd"/>
      <w:r>
        <w:rPr>
          <w:rStyle w:val="s6"/>
          <w:color w:val="000000"/>
        </w:rPr>
        <w:t>ироде и технике;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lastRenderedPageBreak/>
        <w:t>- объяснять роль веществ в их круговороте.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рассмотрение химических процессов: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приводить примеры химических процессов в природе;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находить черты, свидетельствующие об общих признаках химических процессов и их различиях.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использование химических знаний в быту: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– объяснять значение веществ в жизни и хозяйстве человека.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-объяснять мир с точки зрения химии: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– перечислять отличительные свойства химических веществ;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– различать основные химические процессы;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определять основные классы неорганических веществ;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понимать смысл химических терминов.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-овладение основами методов познания, характерных для естественных наук: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проводить химические опыты и эксперименты и объяснять их результаты.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-умение оценивать поведение человека с точки зрения химической безопасности по отношению к человеку и природе: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- использовать знания химии при соблюдении правил использования бытовых химических препаратов;</w:t>
      </w:r>
    </w:p>
    <w:p w:rsidR="00E70CF0" w:rsidRDefault="00E70CF0" w:rsidP="00E70CF0">
      <w:pPr>
        <w:pStyle w:val="p8"/>
        <w:shd w:val="clear" w:color="auto" w:fill="FFFFFF"/>
        <w:jc w:val="both"/>
        <w:rPr>
          <w:color w:val="000000"/>
        </w:rPr>
      </w:pPr>
      <w:r>
        <w:rPr>
          <w:rStyle w:val="s6"/>
          <w:color w:val="000000"/>
        </w:rPr>
        <w:t>– различать опасные и безопасные вещества.</w:t>
      </w:r>
    </w:p>
    <w:p w:rsidR="00E70CF0" w:rsidRDefault="00E70CF0" w:rsidP="00E70CF0"/>
    <w:p w:rsidR="00E70CF0" w:rsidRDefault="00E70CF0" w:rsidP="00E70CF0"/>
    <w:p w:rsidR="007A6ABF" w:rsidRDefault="007A6ABF" w:rsidP="00E70CF0"/>
    <w:p w:rsidR="00E70CF0" w:rsidRDefault="00E70CF0" w:rsidP="00E70CF0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Содержание  учебного предмета “ Химия”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smallCaps/>
          <w:color w:val="000000"/>
        </w:rPr>
        <w:t>Основное содержание</w:t>
      </w:r>
      <w:r>
        <w:rPr>
          <w:rStyle w:val="apple-converted-space"/>
          <w:b/>
          <w:bCs/>
          <w:smallCaps/>
          <w:color w:val="000000"/>
        </w:rPr>
        <w:t> </w:t>
      </w:r>
      <w:r>
        <w:rPr>
          <w:i/>
          <w:iCs/>
          <w:color w:val="000000"/>
        </w:rPr>
        <w:t>на ступени основного общего образования</w:t>
      </w:r>
    </w:p>
    <w:p w:rsidR="00E70CF0" w:rsidRDefault="00E70CF0" w:rsidP="00E70CF0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Введение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2 ч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Предмет химии. Методы познания в химии: наблюдение, эксперимент, моделирование. Источники химической информации, ее получение, анализ и представление его </w:t>
      </w:r>
      <w:r>
        <w:rPr>
          <w:color w:val="000000"/>
        </w:rPr>
        <w:lastRenderedPageBreak/>
        <w:t>результатов.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Роль отечественных ученых в становлении химической науки — работы М. В. Ломоносова, А.М.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Демонстрации.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1. Модели различных простых и сложных веществ.</w:t>
      </w:r>
    </w:p>
    <w:p w:rsidR="007A6ABF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Коллекция стеклянной химической посуды. 3. Коллекция материалов и изделий из них на основе алюминия. 4. Взаимодействие мрамора с кислотой и помутнение известковой воды.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 1. Атомы химических элементов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3 ч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Изменение числа протонов в ядре атома — образование новых химических элементов.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Электроотрицательность. Ковалентная полярная связь. Понятие о валентности как свойстве атомов образовывать ковалентные химические связи. </w:t>
      </w:r>
      <w:r>
        <w:rPr>
          <w:color w:val="000000"/>
        </w:rPr>
        <w:lastRenderedPageBreak/>
        <w:t>Составление формул бинарных соединений по валентности. Нахождение валентности по формуле бинарного соединения.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Взаимодействие атомов металлов между собой — образование металлических кристаллов. Понятие о металлической связи.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Демонстрации.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 2. Простые вещества 6 часов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Положение металлов и неметаллов в Периодической системе химических элементов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Д. И.Менделеева. Важнейшие простые вещества — металлы (железо, алюминий, кальций, магний, натрий, калий). Общие физические свойства металлов. </w:t>
      </w:r>
      <w:proofErr w:type="gramStart"/>
      <w:r>
        <w:rPr>
          <w:color w:val="000000"/>
        </w:rPr>
        <w:t>Важнейшие простые вещества-неметаллы, образованные атомами кислорода, водорода, азота, серы, фосфора, углерода.</w:t>
      </w:r>
      <w:proofErr w:type="gramEnd"/>
      <w:r>
        <w:rPr>
          <w:color w:val="000000"/>
        </w:rPr>
        <w:t xml:space="preserve"> Молекулы простых веществ-неметаллов — водорода, кислорода,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неметалические свойства простых веществ. Относительность этого понятия.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Число Авогадро. Количество вещества. Моль. Молярная масса. Молярный объем газообразных веществ. Кратные единицы измерения количества вещества.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Демонстрации.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Некоторые металлы и неметаллы с количеством вещества 1 моль. Молярный объем газообразных веществ.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Лабораторные опыты.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6. Ознакомление с коллекцией металлов. 7. Ознакомление с коллекцией неметаллов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 3. Соединения химических элементов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4 ч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хлороводород и аммиак.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Кислоты, их состав и названия. Классификация кислот. Представители кислот: </w:t>
      </w:r>
      <w:proofErr w:type="gramStart"/>
      <w:r>
        <w:rPr>
          <w:color w:val="000000"/>
        </w:rPr>
        <w:t>серная</w:t>
      </w:r>
      <w:proofErr w:type="gramEnd"/>
      <w:r>
        <w:rPr>
          <w:color w:val="000000"/>
        </w:rPr>
        <w:t>, соляная, азотная. Понятие о шкале кислотности (шкала pH). Изменение окраски индикаторов.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Аморфные и кристаллические вещества.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Межмолекулярные взаимодействия. Типы кристаллических решеток. Зависимость свойств веществ от типов кристаллических решеток.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Демонстрации.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окраски в различных средах. Шкала РН.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Лабораторные опыты.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8. Ознакомление с коллекцией оксидов. 9. Ознакомление со свойствами аммиака.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10. Качественная реакция на углекислый газ. 11. Определение pH растворов кислоты, щелочи и воды.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12. Определение pH лимонного и яблочного соков на срезе плодов. 13. Ознакомление с коллекцией солей.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14. Ознакомление с коллекцией веществ с разным типом кристаллической решетки. Изготовление моделей кристаллических решеток. 15. Ознакомление с образцом </w:t>
      </w:r>
      <w:proofErr w:type="gramStart"/>
      <w:r>
        <w:rPr>
          <w:color w:val="000000"/>
        </w:rPr>
        <w:t>горной</w:t>
      </w:r>
      <w:proofErr w:type="gramEnd"/>
      <w:r>
        <w:rPr>
          <w:color w:val="000000"/>
        </w:rPr>
        <w:t xml:space="preserve"> поро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Тема 4. </w:t>
      </w:r>
      <w:proofErr w:type="gramStart"/>
      <w:r>
        <w:rPr>
          <w:b/>
          <w:bCs/>
          <w:color w:val="000000"/>
        </w:rPr>
        <w:t>Изменения</w:t>
      </w:r>
      <w:proofErr w:type="gramEnd"/>
      <w:r>
        <w:rPr>
          <w:b/>
          <w:bCs/>
          <w:color w:val="000000"/>
        </w:rPr>
        <w:t xml:space="preserve"> происходящие с веществами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2 ч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Понятие явлений, связанных с изменениями, происходящими с веществом.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</w:t>
      </w:r>
      <w:r>
        <w:rPr>
          <w:color w:val="000000"/>
        </w:rPr>
        <w:lastRenderedPageBreak/>
        <w:t>заданной массовой долей растворенного вещества или содержит определенную долю примесей.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– взаимодействие воды с металлами. Реакции обмена – гидролиз веществ.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Демонстрации.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Примеры физических явлений: а) плавление парафина; б) растворение окрашенных солей; в) диффузия душистых веществ. Примеры химических явлений: а) горение магния; б) взаимодействие соляной кислоты с мрамором</w:t>
      </w:r>
      <w:proofErr w:type="gramStart"/>
      <w:r>
        <w:rPr>
          <w:color w:val="000000"/>
        </w:rPr>
        <w:t xml:space="preserve"> .</w:t>
      </w:r>
      <w:proofErr w:type="gramEnd"/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 5. Практикум 0 час</w:t>
      </w:r>
    </w:p>
    <w:p w:rsidR="00E70CF0" w:rsidRDefault="00E70CF0" w:rsidP="00E70CF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E70CF0" w:rsidRDefault="00E70CF0" w:rsidP="00E70CF0">
      <w:pPr>
        <w:pStyle w:val="a4"/>
        <w:rPr>
          <w:color w:val="000000"/>
        </w:rPr>
      </w:pPr>
    </w:p>
    <w:p w:rsidR="007A6ABF" w:rsidRDefault="007A6ABF" w:rsidP="00E70CF0">
      <w:pPr>
        <w:pStyle w:val="a4"/>
        <w:rPr>
          <w:color w:val="000000"/>
        </w:rPr>
      </w:pPr>
    </w:p>
    <w:p w:rsidR="007A6ABF" w:rsidRDefault="007A6ABF" w:rsidP="00E70CF0">
      <w:pPr>
        <w:pStyle w:val="a4"/>
        <w:rPr>
          <w:color w:val="000000"/>
        </w:rPr>
      </w:pPr>
    </w:p>
    <w:p w:rsidR="007A6ABF" w:rsidRDefault="007A6ABF" w:rsidP="00E70CF0">
      <w:pPr>
        <w:pStyle w:val="a4"/>
        <w:rPr>
          <w:color w:val="000000"/>
        </w:rPr>
      </w:pPr>
    </w:p>
    <w:p w:rsidR="0031632E" w:rsidRDefault="0031632E" w:rsidP="00E70CF0">
      <w:pPr>
        <w:pStyle w:val="a4"/>
        <w:rPr>
          <w:color w:val="000000"/>
        </w:rPr>
      </w:pPr>
    </w:p>
    <w:p w:rsidR="0031632E" w:rsidRDefault="0031632E" w:rsidP="00E70CF0">
      <w:pPr>
        <w:pStyle w:val="a4"/>
        <w:rPr>
          <w:color w:val="000000"/>
        </w:rPr>
      </w:pPr>
    </w:p>
    <w:p w:rsidR="0031632E" w:rsidRPr="007A6ABF" w:rsidRDefault="0031632E" w:rsidP="00E70CF0">
      <w:pPr>
        <w:pStyle w:val="a4"/>
        <w:rPr>
          <w:color w:val="000000"/>
        </w:rPr>
      </w:pPr>
    </w:p>
    <w:p w:rsidR="00E70CF0" w:rsidRDefault="00E70CF0" w:rsidP="00E70CF0">
      <w:pPr>
        <w:pStyle w:val="a3"/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Тематическое планирование</w:t>
      </w:r>
    </w:p>
    <w:p w:rsidR="00E70CF0" w:rsidRDefault="00E70CF0" w:rsidP="00E70CF0">
      <w:pPr>
        <w:pStyle w:val="a3"/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0" w:type="dxa"/>
        <w:tblCellSpacing w:w="0" w:type="dxa"/>
        <w:tblInd w:w="-751" w:type="dxa"/>
        <w:shd w:val="clear" w:color="auto" w:fill="FFFFFF"/>
        <w:tblLayout w:type="fixed"/>
        <w:tblLook w:val="04A0"/>
      </w:tblPr>
      <w:tblGrid>
        <w:gridCol w:w="578"/>
        <w:gridCol w:w="6361"/>
        <w:gridCol w:w="42"/>
        <w:gridCol w:w="920"/>
        <w:gridCol w:w="1066"/>
        <w:gridCol w:w="18"/>
        <w:gridCol w:w="12"/>
        <w:gridCol w:w="30"/>
        <w:gridCol w:w="30"/>
        <w:gridCol w:w="903"/>
      </w:tblGrid>
      <w:tr w:rsidR="00E70CF0" w:rsidTr="00E70CF0">
        <w:trPr>
          <w:trHeight w:val="413"/>
          <w:tblCellSpacing w:w="0" w:type="dxa"/>
        </w:trPr>
        <w:tc>
          <w:tcPr>
            <w:tcW w:w="5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3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0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70CF0" w:rsidTr="00E70CF0">
        <w:trPr>
          <w:trHeight w:val="412"/>
          <w:tblCellSpacing w:w="0" w:type="dxa"/>
        </w:trPr>
        <w:tc>
          <w:tcPr>
            <w:tcW w:w="99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CF0" w:rsidRDefault="00E7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70CF0" w:rsidRDefault="00E7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70CF0" w:rsidRDefault="00E70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70CF0" w:rsidTr="00E70CF0">
        <w:trPr>
          <w:tblCellSpacing w:w="0" w:type="dxa"/>
        </w:trPr>
        <w:tc>
          <w:tcPr>
            <w:tcW w:w="9960" w:type="dxa"/>
            <w:gridSpan w:val="10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2часа.</w:t>
            </w: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 химии. Периодическая система химических элементов. Знаки химических элементов.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996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Атомы химических элементов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часа)</w:t>
            </w: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атомов. Строение электронных оболочек.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химических связей. Ионная связь.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и неполярная химическая связь.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996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Простые вещества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 часов)</w:t>
            </w: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вещества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металлы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вещества - неметаллы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Молярный объем газообразных веществ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формуле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«Простые вещества»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996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Соединения химических элементов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 часов)</w:t>
            </w: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окисления. Бинарные соединения. Оксиды.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996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Изменения, происходящие с веществами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часа)</w:t>
            </w: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70CF0" w:rsidTr="00E70CF0">
        <w:trPr>
          <w:tblCellSpacing w:w="0" w:type="dxa"/>
        </w:trPr>
        <w:tc>
          <w:tcPr>
            <w:tcW w:w="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7A6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химических  реакций.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70CF0" w:rsidRDefault="00E70CF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 w:rsidP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F84EC3" w:rsidRDefault="00F84EC3" w:rsidP="00F84EC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Учебно-методический комплект </w:t>
      </w:r>
    </w:p>
    <w:p w:rsidR="00F84EC3" w:rsidRDefault="00F84EC3" w:rsidP="00F84EC3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iCs/>
          <w:color w:val="000000"/>
        </w:rPr>
        <w:t>Габриелян, О.С.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Химия 8 кл.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для общеобразовательных учреждений / О.С. Габриелян. – М.: Дрофа, 2016.</w:t>
      </w:r>
    </w:p>
    <w:p w:rsidR="00F84EC3" w:rsidRDefault="00F84EC3" w:rsidP="00F84EC3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iCs/>
          <w:color w:val="000000"/>
        </w:rPr>
        <w:t>Габриелян, О.С.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Химия 8 – 9 кл.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методическое пособие / О.С. Габриелян, А.В. Яшукова. – М.: Дрофа, 2010.</w:t>
      </w:r>
    </w:p>
    <w:p w:rsidR="00F84EC3" w:rsidRDefault="00F84EC3" w:rsidP="00F84EC3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iCs/>
          <w:color w:val="000000"/>
        </w:rPr>
        <w:t>Габриелян, О.С.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Химия 8 кл.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настольная книга для учителя / О. С. Габриелян, Н. П. Воскобойникова, А. В. Яшукова. – М.: Дрофа, 2011.</w:t>
      </w:r>
    </w:p>
    <w:p w:rsidR="00F84EC3" w:rsidRDefault="00F84EC3" w:rsidP="00F84EC3">
      <w:pPr>
        <w:pStyle w:val="a4"/>
        <w:numPr>
          <w:ilvl w:val="0"/>
          <w:numId w:val="2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i/>
          <w:iCs/>
          <w:color w:val="000000"/>
        </w:rPr>
        <w:t>Габриелян, О.С.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Химия 8 кл.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рабочая тетрадь / О.С. Габриелян, С.А. Сладков. – М.: Дрофа, 2016.</w:t>
      </w: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E70CF0" w:rsidRDefault="00E70CF0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7A6ABF" w:rsidRDefault="007A6ABF">
      <w:pPr>
        <w:rPr>
          <w:rFonts w:ascii="Times New Roman" w:hAnsi="Times New Roman" w:cs="Times New Roman"/>
          <w:sz w:val="24"/>
          <w:szCs w:val="24"/>
        </w:rPr>
      </w:pPr>
    </w:p>
    <w:p w:rsidR="007A6ABF" w:rsidRDefault="007A6ABF">
      <w:pPr>
        <w:rPr>
          <w:rFonts w:ascii="Times New Roman" w:hAnsi="Times New Roman" w:cs="Times New Roman"/>
          <w:sz w:val="24"/>
          <w:szCs w:val="24"/>
        </w:rPr>
      </w:pPr>
    </w:p>
    <w:p w:rsidR="007A6ABF" w:rsidRDefault="007A6AB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 w:rsidP="0027489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 В РАБОЧУЮ ПРОГРАММУ</w:t>
      </w:r>
    </w:p>
    <w:tbl>
      <w:tblPr>
        <w:tblStyle w:val="a5"/>
        <w:tblpPr w:leftFromText="180" w:rightFromText="180" w:vertAnchor="text" w:horzAnchor="margin" w:tblpXSpec="center" w:tblpY="350"/>
        <w:tblW w:w="10170" w:type="dxa"/>
        <w:tblLook w:val="04A0"/>
      </w:tblPr>
      <w:tblGrid>
        <w:gridCol w:w="923"/>
        <w:gridCol w:w="2342"/>
        <w:gridCol w:w="1575"/>
        <w:gridCol w:w="1777"/>
        <w:gridCol w:w="1846"/>
        <w:gridCol w:w="1707"/>
      </w:tblGrid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 урока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 проведения урока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перенесения урока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89B" w:rsidRDefault="0027489B" w:rsidP="00751E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B" w:rsidTr="00751E8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9B" w:rsidRDefault="0027489B" w:rsidP="00751E85">
            <w:pPr>
              <w:rPr>
                <w:rFonts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B" w:rsidRDefault="0027489B" w:rsidP="00751E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 w:rsidP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 w:rsidP="0027489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Default="0027489B">
      <w:pPr>
        <w:rPr>
          <w:rFonts w:ascii="Times New Roman" w:hAnsi="Times New Roman" w:cs="Times New Roman"/>
          <w:sz w:val="24"/>
          <w:szCs w:val="24"/>
        </w:rPr>
      </w:pPr>
    </w:p>
    <w:p w:rsidR="0027489B" w:rsidRPr="00FF66E5" w:rsidRDefault="0027489B">
      <w:pPr>
        <w:rPr>
          <w:rFonts w:ascii="Times New Roman" w:hAnsi="Times New Roman" w:cs="Times New Roman"/>
          <w:sz w:val="24"/>
          <w:szCs w:val="24"/>
        </w:rPr>
      </w:pPr>
    </w:p>
    <w:sectPr w:rsidR="0027489B" w:rsidRPr="00FF66E5" w:rsidSect="003163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CEF"/>
    <w:multiLevelType w:val="hybridMultilevel"/>
    <w:tmpl w:val="B9D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E5B9F"/>
    <w:multiLevelType w:val="multilevel"/>
    <w:tmpl w:val="68E2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6E5"/>
    <w:rsid w:val="00011FE9"/>
    <w:rsid w:val="00055B52"/>
    <w:rsid w:val="00124A5A"/>
    <w:rsid w:val="00170A8D"/>
    <w:rsid w:val="001C6F05"/>
    <w:rsid w:val="0027489B"/>
    <w:rsid w:val="002757FE"/>
    <w:rsid w:val="002E6812"/>
    <w:rsid w:val="0031632E"/>
    <w:rsid w:val="00416DF5"/>
    <w:rsid w:val="00536A10"/>
    <w:rsid w:val="005F7AD2"/>
    <w:rsid w:val="00667866"/>
    <w:rsid w:val="006D24CE"/>
    <w:rsid w:val="007A6ABF"/>
    <w:rsid w:val="00AE6C8B"/>
    <w:rsid w:val="00B24FD7"/>
    <w:rsid w:val="00B409B0"/>
    <w:rsid w:val="00B412B3"/>
    <w:rsid w:val="00E70CF0"/>
    <w:rsid w:val="00E92ADC"/>
    <w:rsid w:val="00F84EC3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F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7A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semiHidden/>
    <w:rsid w:val="00E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CF0"/>
  </w:style>
  <w:style w:type="character" w:customStyle="1" w:styleId="s2">
    <w:name w:val="s2"/>
    <w:basedOn w:val="a0"/>
    <w:rsid w:val="00E70CF0"/>
  </w:style>
  <w:style w:type="character" w:customStyle="1" w:styleId="s5">
    <w:name w:val="s5"/>
    <w:basedOn w:val="a0"/>
    <w:rsid w:val="00E70CF0"/>
  </w:style>
  <w:style w:type="character" w:customStyle="1" w:styleId="s6">
    <w:name w:val="s6"/>
    <w:basedOn w:val="a0"/>
    <w:rsid w:val="00E70CF0"/>
  </w:style>
  <w:style w:type="character" w:customStyle="1" w:styleId="s7">
    <w:name w:val="s7"/>
    <w:basedOn w:val="a0"/>
    <w:rsid w:val="00E70CF0"/>
  </w:style>
  <w:style w:type="table" w:styleId="a5">
    <w:name w:val="Table Grid"/>
    <w:basedOn w:val="a1"/>
    <w:uiPriority w:val="59"/>
    <w:rsid w:val="0027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12B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2925</Words>
  <Characters>16675</Characters>
  <Application>Microsoft Office Word</Application>
  <DocSecurity>0</DocSecurity>
  <Lines>138</Lines>
  <Paragraphs>39</Paragraphs>
  <ScaleCrop>false</ScaleCrop>
  <Company/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Kitova</dc:creator>
  <cp:lastModifiedBy>пк-2</cp:lastModifiedBy>
  <cp:revision>7</cp:revision>
  <dcterms:created xsi:type="dcterms:W3CDTF">2019-09-18T07:28:00Z</dcterms:created>
  <dcterms:modified xsi:type="dcterms:W3CDTF">2020-03-16T15:37:00Z</dcterms:modified>
</cp:coreProperties>
</file>