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1E" w:rsidRDefault="00CD0597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99.55pt;margin-top:283.95pt;width:237pt;height:71.25pt;z-index:251658240" stroked="f">
            <v:textbox>
              <w:txbxContent>
                <w:p w:rsidR="0012531E" w:rsidRPr="0012531E" w:rsidRDefault="0012531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2531E">
                    <w:rPr>
                      <w:rFonts w:ascii="Times New Roman" w:hAnsi="Times New Roman" w:cs="Times New Roman"/>
                      <w:sz w:val="28"/>
                    </w:rPr>
                    <w:t xml:space="preserve">Рабочая программа для 11 класса </w:t>
                  </w:r>
                </w:p>
                <w:p w:rsidR="0012531E" w:rsidRPr="0012531E" w:rsidRDefault="0012531E" w:rsidP="0012531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2531E">
                    <w:rPr>
                      <w:rFonts w:ascii="Times New Roman" w:hAnsi="Times New Roman" w:cs="Times New Roman"/>
                      <w:sz w:val="28"/>
                    </w:rPr>
                    <w:t>«Культура речи»</w:t>
                  </w:r>
                </w:p>
              </w:txbxContent>
            </v:textbox>
          </v:rect>
        </w:pict>
      </w:r>
      <w:r w:rsidR="0012531E">
        <w:rPr>
          <w:noProof/>
          <w:lang w:eastAsia="ru-RU"/>
        </w:rPr>
        <w:drawing>
          <wp:inline distT="0" distB="0" distL="0" distR="0" wp14:anchorId="5F80BC69" wp14:editId="68C8E6ED">
            <wp:extent cx="7281545" cy="10134600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854" cy="101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1E" w:rsidRDefault="0012531E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4E7F47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431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31E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Значимость изучения курса обусловлена различным уровнем сформированности коммуникативной компетенции у групп экзаменуемых, выделенных на основе полученных результатов ЕГЭ. 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Основным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курса является, во-первых, характеристика речи, как устной, так и письменной, во-вторых, владение нормативной базой языка и коммуникативными качествами, которые в совокупности формируют речевое поведение и обуславливают целесообразность речи.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Основная цель курса</w:t>
      </w:r>
      <w:r>
        <w:rPr>
          <w:rFonts w:ascii="Times New Roman" w:hAnsi="Times New Roman" w:cs="Times New Roman"/>
          <w:sz w:val="24"/>
          <w:szCs w:val="24"/>
        </w:rPr>
        <w:t xml:space="preserve"> - повысить уровень коммуникативной компетенции учащихся, что предлагает прежде всего умение оптимально использовать средства языка при устном и письменном общении в типичных речевых ситуациях. 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задачи курса: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грамотности речи учеников, уровень владения нормами современного литературного языка;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коммуникативные способности, обеспечивающие эффективность речевого взаимодействия;</w:t>
      </w:r>
    </w:p>
    <w:p w:rsidR="00B34315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общую культуру, уровень гуманитарной образованности и гуманитарного мышления учащихся.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Целями и задачами курса определяются построения занятий по культуре речи: изучение темы не исчерпывается работой на соответствующих уроках. В большинстве случаев предполагается неоднократное возвращение к изученному материалу, что позволяет ученикам лучше освоить материал. Кроме того, в рамках курса проводится отсроченный контроль по наиболее значимым темам.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занятиях используются различные методы (частично-поисковый, проблемный, иллюстративный и т.д.) и формы работы (работа в парах, группах и т.д.).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целом большинство уроков строится по следующей модели:</w:t>
      </w:r>
    </w:p>
    <w:p w:rsidR="00B34315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орфоэпическая разминка;</w:t>
      </w:r>
    </w:p>
    <w:p w:rsidR="00B34315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темы;</w:t>
      </w:r>
    </w:p>
    <w:p w:rsidR="00B34315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создание мини-высказываний с использованием изученного материала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планировании материала по культуре речи учитывалось и содержание уроков по русском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 языку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поэтому в 11 классе основное внимание уделяется синтаксическим нормам и правилам построения текста. В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изучаются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правила аргументации, поскольку эти знания помогают ученикам справиться с заданием </w:t>
      </w:r>
      <w:r w:rsidR="00D877E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ЕГЭ по русскому языку.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изучении в 11 классе темы "Выразительные средства" обобщаются все сведения по этой теме, полученные на уроках как русского языка, так и литературы. В качестве дидактического материала на этих уроках пре</w:t>
      </w:r>
      <w:r w:rsidR="00AF2B4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почтение отдается текстам публицистического и научно-популярного стилей, поскольку использование выразительных средств в художественном стиле подробно рассматривается на уроках литературы. Важно, чтобы ученики умели не только видеть выразительные средства в "чужом" тексте, но и применять в собственных высказываниях, учитывая при этом их уместность и целесообразность.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правил речевого этикета, законов общения осуществляется рассредоточенно, одновременно с изучением тем по ортологии: при создании связных высказываний, при выполнении практических заданий. Единственное исключение сделано для темы по аргументации,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обусловлено  знач</w:t>
      </w:r>
      <w:r w:rsidR="00AF2B45">
        <w:rPr>
          <w:rFonts w:ascii="Times New Roman" w:hAnsi="Times New Roman" w:cs="Times New Roman"/>
          <w:sz w:val="24"/>
          <w:szCs w:val="24"/>
        </w:rPr>
        <w:t>имостью</w:t>
      </w:r>
      <w:proofErr w:type="gramEnd"/>
      <w:r w:rsidR="00AF2B45">
        <w:rPr>
          <w:rFonts w:ascii="Times New Roman" w:hAnsi="Times New Roman" w:cs="Times New Roman"/>
          <w:sz w:val="24"/>
          <w:szCs w:val="24"/>
        </w:rPr>
        <w:t xml:space="preserve"> этой темы при подготовк</w:t>
      </w:r>
      <w:r>
        <w:rPr>
          <w:rFonts w:ascii="Times New Roman" w:hAnsi="Times New Roman" w:cs="Times New Roman"/>
          <w:sz w:val="24"/>
          <w:szCs w:val="24"/>
        </w:rPr>
        <w:t>и к ЕГЭ по русскому языку.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подготовке проверочных работ используются контроль-измерительные материалы и тренировочные задания ЕГЭ, а также сборник тестов по культуре речи: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Кузьмина Н.А. Тесты. Русский язык. М.: Дрофа, 2005. - 207 с.</w:t>
      </w: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план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392" w:type="dxa"/>
        <w:tblLook w:val="04A0" w:firstRow="1" w:lastRow="0" w:firstColumn="1" w:lastColumn="0" w:noHBand="0" w:noVBand="1"/>
      </w:tblPr>
      <w:tblGrid>
        <w:gridCol w:w="1135"/>
        <w:gridCol w:w="2310"/>
        <w:gridCol w:w="845"/>
        <w:gridCol w:w="1652"/>
        <w:gridCol w:w="1997"/>
        <w:gridCol w:w="2693"/>
      </w:tblGrid>
      <w:tr w:rsidR="00B34315" w:rsidTr="00CD059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 уроков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34315" w:rsidTr="00CD0597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315" w:rsidRDefault="00B3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Tr="00CD059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B34315" w:rsidTr="00CD059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аргументации.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аргументов.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сообщений.</w:t>
            </w:r>
          </w:p>
          <w:p w:rsidR="00B34315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убеждающей реч</w:t>
            </w:r>
            <w:r w:rsidR="00AF2B45">
              <w:rPr>
                <w:rFonts w:ascii="Times New Roman" w:hAnsi="Times New Roman" w:cs="Times New Roman"/>
                <w:sz w:val="24"/>
                <w:szCs w:val="24"/>
              </w:rPr>
              <w:t>и с  использованием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аргументов (подготовка и проведение дебатов) </w:t>
            </w:r>
          </w:p>
        </w:tc>
      </w:tr>
      <w:tr w:rsidR="00B34315" w:rsidTr="00CD059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Подготовка сообщений "Нарушение синтаксических норм как средство создания комического"</w:t>
            </w:r>
          </w:p>
        </w:tc>
      </w:tr>
      <w:tr w:rsidR="00B34315" w:rsidTr="00CD059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синтаксиса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анализу текста</w:t>
            </w:r>
          </w:p>
        </w:tc>
      </w:tr>
      <w:tr w:rsidR="00B34315" w:rsidTr="00CD059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рекомендаций для политиков (учителей, учеников, продавцов и т.д.) по соблюдению норм</w:t>
            </w:r>
          </w:p>
        </w:tc>
      </w:tr>
      <w:tr w:rsidR="00B34315" w:rsidTr="00CD059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0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B34315">
              <w:rPr>
                <w:rFonts w:ascii="Times New Roman" w:hAnsi="Times New Roman" w:cs="Times New Roman"/>
                <w:sz w:val="24"/>
                <w:szCs w:val="24"/>
              </w:rPr>
              <w:t xml:space="preserve"> текста (защита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 w:rsidR="00B343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4315" w:rsidTr="00CD059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0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B45" w:rsidRDefault="00AF2B4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201843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</w:t>
      </w:r>
      <w:r w:rsidR="00B34315">
        <w:rPr>
          <w:rFonts w:ascii="Times New Roman" w:hAnsi="Times New Roman" w:cs="Times New Roman"/>
          <w:sz w:val="28"/>
          <w:szCs w:val="28"/>
        </w:rPr>
        <w:t xml:space="preserve"> планирование</w:t>
      </w:r>
    </w:p>
    <w:p w:rsidR="00221896" w:rsidRDefault="00221896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B34315" w:rsidRDefault="00B34315" w:rsidP="00CD059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860"/>
        <w:gridCol w:w="4953"/>
        <w:gridCol w:w="4819"/>
      </w:tblGrid>
      <w:tr w:rsidR="00B34315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01843" w:rsidP="0020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на занятии</w:t>
            </w:r>
          </w:p>
        </w:tc>
      </w:tr>
      <w:tr w:rsidR="00B34315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Диагностическая работа.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15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 w:rsidP="00201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 текстов (тезис - аргументы - вывод). Роль аргументов.</w:t>
            </w:r>
            <w:r w:rsidR="0020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01843" w:rsidP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публицистического текста.</w:t>
            </w:r>
          </w:p>
        </w:tc>
      </w:tr>
      <w:tr w:rsidR="00B34315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аргументов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научного текста.</w:t>
            </w:r>
          </w:p>
        </w:tc>
      </w:tr>
      <w:tr w:rsidR="00B34315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 к одному тезису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Подбор аргументов "за" и "против" к следующей теме: "Использование мобильных телефонов"</w:t>
            </w:r>
          </w:p>
        </w:tc>
      </w:tr>
      <w:tr w:rsidR="00B34315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B34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аргументации: односторонняя - двусторонняя, подтверждающая - опровергающая. Правила расположения аргументов.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315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D20723" w:rsidP="00D20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зад.27</w:t>
            </w:r>
            <w:r w:rsidR="00221896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E31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различных видов аргументов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формальные и смысловые.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1220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построения словосочетания (предложное и беспредложное управление)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построения словосочетания</w:t>
            </w:r>
          </w:p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числит.+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 подлежащего и сказуемого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4B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="004B2586">
              <w:rPr>
                <w:rFonts w:ascii="Times New Roman" w:hAnsi="Times New Roman" w:cs="Times New Roman"/>
                <w:sz w:val="24"/>
                <w:szCs w:val="24"/>
              </w:rPr>
              <w:t>зад.26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95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Связь между словами внутри предложения</w:t>
            </w:r>
          </w:p>
        </w:tc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96" w:rsidRDefault="002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внутри текста. Виды связи.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по заданному первому предложению:"Зима", "Тогда была зима","Зима - самое лучшее время года"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членами: выразительные возможности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Градация.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членами: основные типы ошибок</w:t>
            </w:r>
          </w:p>
        </w:tc>
        <w:tc>
          <w:tcPr>
            <w:tcW w:w="4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Работа над допущенными ошибками.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причастными  и деепричастными  оборотами</w:t>
            </w:r>
          </w:p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B343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Особенности использования данных конструкций в текстах разных стилей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в сложном предложении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ошибок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Редактирование письма Обломова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 (диалог) из литературного произведения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фигуры: анафора, эпифора, синтаксический параллелизм, антитеза, оксюморон.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текст, используя стилистические фигуры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фигуры: градация, период, инверсия.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тост к выпускному вечеру.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фигуры: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парцеляция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многосоюзие, бессоюзие, эллипсис, риторический вопрос, риторическое обращение, восклицание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обвинительное высказывание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 с использованием стилистических фигур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4B2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(задание 27</w:t>
            </w:r>
            <w:r w:rsidR="00221896">
              <w:rPr>
                <w:rFonts w:ascii="Times New Roman" w:hAnsi="Times New Roman" w:cs="Times New Roman"/>
                <w:sz w:val="24"/>
                <w:szCs w:val="24"/>
              </w:rPr>
              <w:t>): задание - при аргументации использовать средства выразительности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Стилистическая окраска слова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 с разной стилистической окраской как средство выразительности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дидактическому материалу А.Синявского "Прогулки</w:t>
            </w:r>
            <w:r w:rsidR="0050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Пушкиным"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 с разной стилистической окраской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стилистической нормы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575D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Работа над допущенными ошибками. 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D87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художественного стиля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D87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Анализ текстов художественного стиля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 w:rsidP="00D87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публицистического стиля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0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B45" w:rsidRDefault="00221896" w:rsidP="00D87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текстов </w:t>
            </w:r>
            <w:r w:rsidR="00AF2B4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 Самоанализ: чему научились? Что по-прежнему вызывает затруднения?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896" w:rsidRDefault="0022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Анализ текстов публицистического стиля</w:t>
            </w:r>
          </w:p>
        </w:tc>
      </w:tr>
      <w:tr w:rsidR="00221896" w:rsidTr="00CD0597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B45" w:rsidRDefault="00221896" w:rsidP="00AF2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F2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96" w:rsidRDefault="0022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B45" w:rsidRDefault="00AF2B4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843" w:rsidRDefault="00201843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843" w:rsidRDefault="00201843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896" w:rsidRDefault="00221896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22189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лагаемые результаты подготовки учащихся</w:t>
      </w: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изучения элективного учебного курса учащиеся могут:</w:t>
      </w: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нормы современного русского языка, факторы, влияющие на её формирование; виды норм современного русского литературного языка;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произношения, изменения и употребления слов, нормы построения словосочетаний и предложений;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выразительности языка;</w:t>
      </w:r>
    </w:p>
    <w:p w:rsidR="00B34315" w:rsidRDefault="00B34315" w:rsidP="00B343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текста, виды аргументов и правила аргументации;</w:t>
      </w:r>
    </w:p>
    <w:p w:rsidR="00B34315" w:rsidRDefault="00B34315" w:rsidP="00B343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реализовывать свои коммуникативные намерения; 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править (редактировать) написанное;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жанрами устной речи, необходимыми для свободного общения в процессе как учебной, так и иной деятельности: уметь воспринимать информацию, давать оценку, комментарии,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аргументироавнно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высказывать собственную точку зрения; соблюдать правила речевого этикета;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 в речевом отношении оформлять письменные  тексты на русском языке,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испозуя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необходимых случаях словари, справочники;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извлекать из текста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рпеобразовывать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информацию;</w:t>
      </w:r>
    </w:p>
    <w:p w:rsidR="00B34315" w:rsidRDefault="00B34315" w:rsidP="00B343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 и целесообразно использовать речевые средства выразительности.</w:t>
      </w: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843" w:rsidRDefault="00201843" w:rsidP="00201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Словари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 С.И. толковый словарь русского языка / Ожегов С.И., Шведова Н.Ю.: (любое издание).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Орфографический словарь русского языка /Ин-т рус. яз. РАН (до 1992г. АН СССР): (любое издание, начиная с 29г.).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орфоэпический словарь русского языка: произношение, ударение, грамматические формы/под ред. Р.И. Аванесова: (любое издание после 1985г.)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 иностранных слов, актуальная лексика, толкования, этимология. - М.: Цитадель, 1997.</w:t>
      </w:r>
    </w:p>
    <w:p w:rsidR="00B34315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словарь иностранных слов. - М.: Рус. яз., 1993.</w:t>
      </w:r>
    </w:p>
    <w:p w:rsidR="00B34315" w:rsidRDefault="00B34315" w:rsidP="00B343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Основная литература 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Введенская Л.А.Русский язык и культура речи/ Введенская Л.А, Павлова Л.Г. - М., 2001.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 Б.И. Основы культуры речи / Головин Б.И.- М., 1988.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 проф. В.И. Максимова. - М., 2000.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культура речи: практикум / под ред. проф. В.И. Максимова. - М., 2001.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разговаривать и получать информацию. - М.: высшая школа, 1993.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Живое слово./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М., 1987.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 В.В. Стилистика текста / Одинцов В.В. - М.: Наука,1980.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Язык телодвижений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- М., 1992.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 И.Б. Секреты хорошей речи / Голуб И.Б. Розенталь Д.Э. - М., 1993.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Гольдин В.И. Речь и этикет / Гольдин В.И. М., 1983.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Нормы современного русского литературного языка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М.,1989.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Речевой этикет и культура общения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-М.: высшая школа, 1989.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культура речи: учеб. пособие для студентов-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нефилологов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/Антонова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С.К.Левакова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М.Э. - Ярославль, 2002.</w:t>
      </w:r>
    </w:p>
    <w:p w:rsidR="00B34315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В.В. Культура речи - культура общения / Колесов В.В.- СПб, 2001.</w:t>
      </w:r>
    </w:p>
    <w:p w:rsidR="00B34315" w:rsidRDefault="00B34315" w:rsidP="00B34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315" w:rsidRDefault="00B34315" w:rsidP="00B343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Войскутинская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Я говорю, мы говорим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- М.: Знание, 1990.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Когда книга учит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 - М.: Просвещение, 1990.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Граудина Н.Г. Азбука общения / Граудина Н.Г. - Самара, 1994.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Воспитателю о психологии и психогигиене общения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-М., 1987.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Игры. Обучение. Тренинг. Досуг.- М., 1994.</w:t>
      </w:r>
    </w:p>
    <w:p w:rsidR="00B34315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С.И. Язык в речевом общении (Факультативный курс) /  Львова С.И. - М., 1991.</w:t>
      </w:r>
    </w:p>
    <w:p w:rsidR="00E32C82" w:rsidRDefault="00E32C82"/>
    <w:sectPr w:rsidR="00E32C82" w:rsidSect="0012531E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AAE"/>
    <w:multiLevelType w:val="hybridMultilevel"/>
    <w:tmpl w:val="0E5E9BFA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FC8"/>
    <w:multiLevelType w:val="hybridMultilevel"/>
    <w:tmpl w:val="F62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F2F62"/>
    <w:multiLevelType w:val="hybridMultilevel"/>
    <w:tmpl w:val="08D2B708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C43FE"/>
    <w:multiLevelType w:val="hybridMultilevel"/>
    <w:tmpl w:val="45F8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43C41"/>
    <w:multiLevelType w:val="hybridMultilevel"/>
    <w:tmpl w:val="9112D3C2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96591"/>
    <w:multiLevelType w:val="hybridMultilevel"/>
    <w:tmpl w:val="6C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D537B"/>
    <w:multiLevelType w:val="hybridMultilevel"/>
    <w:tmpl w:val="A23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315"/>
    <w:rsid w:val="0012531E"/>
    <w:rsid w:val="00187514"/>
    <w:rsid w:val="00201843"/>
    <w:rsid w:val="00221896"/>
    <w:rsid w:val="004B2586"/>
    <w:rsid w:val="004E7F47"/>
    <w:rsid w:val="005013B5"/>
    <w:rsid w:val="005133A3"/>
    <w:rsid w:val="007D59B8"/>
    <w:rsid w:val="00806E12"/>
    <w:rsid w:val="00A76FF2"/>
    <w:rsid w:val="00AF2B45"/>
    <w:rsid w:val="00B34315"/>
    <w:rsid w:val="00CB271C"/>
    <w:rsid w:val="00CD0597"/>
    <w:rsid w:val="00D20723"/>
    <w:rsid w:val="00D877ED"/>
    <w:rsid w:val="00E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9F9E3F0D-67AF-46DF-90D7-47E4177D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15"/>
    <w:pPr>
      <w:spacing w:after="0" w:line="240" w:lineRule="auto"/>
    </w:pPr>
  </w:style>
  <w:style w:type="table" w:styleId="a4">
    <w:name w:val="Table Grid"/>
    <w:basedOn w:val="a1"/>
    <w:uiPriority w:val="59"/>
    <w:rsid w:val="00B3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9148-F79D-4B8A-A372-87D0F9D1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Лариса</dc:creator>
  <cp:lastModifiedBy>Shihanova</cp:lastModifiedBy>
  <cp:revision>15</cp:revision>
  <dcterms:created xsi:type="dcterms:W3CDTF">2013-06-27T07:41:00Z</dcterms:created>
  <dcterms:modified xsi:type="dcterms:W3CDTF">2020-03-24T06:22:00Z</dcterms:modified>
</cp:coreProperties>
</file>