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A19" w:rsidRPr="002F00CC" w:rsidRDefault="00980538" w:rsidP="00980538">
      <w:pPr>
        <w:jc w:val="center"/>
        <w:rPr>
          <w:rFonts w:ascii="Times New Roman" w:eastAsia="Times New Roman" w:hAnsi="Times New Roman" w:cs="Times New Roman"/>
          <w:color w:val="000000"/>
          <w:sz w:val="40"/>
          <w:szCs w:val="24"/>
          <w:lang w:val="tt-RU" w:eastAsia="ru-RU"/>
        </w:rPr>
      </w:pPr>
      <w:r w:rsidRPr="00980538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302004" cy="9717786"/>
            <wp:effectExtent l="0" t="0" r="3810" b="0"/>
            <wp:docPr id="1" name="Рисунок 1" descr="C:\Users\6\Pictures\2020-03-18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\Pictures\2020-03-18\Сканировать1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3" t="3733"/>
                    <a:stretch/>
                  </pic:blipFill>
                  <pic:spPr bwMode="auto">
                    <a:xfrm>
                      <a:off x="0" y="0"/>
                      <a:ext cx="6306872" cy="972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2F00CC">
        <w:rPr>
          <w:rFonts w:ascii="Times New Roman" w:eastAsia="Times New Roman" w:hAnsi="Times New Roman" w:cs="Times New Roman"/>
          <w:color w:val="000000"/>
          <w:sz w:val="40"/>
          <w:szCs w:val="24"/>
          <w:lang w:val="tt-RU" w:eastAsia="ru-RU"/>
        </w:rPr>
        <w:lastRenderedPageBreak/>
        <w:t xml:space="preserve"> </w:t>
      </w:r>
    </w:p>
    <w:p w:rsidR="00980538" w:rsidRDefault="00980538" w:rsidP="00034A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40"/>
          <w:szCs w:val="24"/>
          <w:lang w:eastAsia="ru-RU"/>
        </w:rPr>
      </w:pPr>
    </w:p>
    <w:p w:rsidR="00034A19" w:rsidRPr="00034A19" w:rsidRDefault="00C544A0" w:rsidP="00034A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24"/>
          <w:lang w:eastAsia="ru-RU"/>
        </w:rPr>
        <w:t>Рабочая программа</w:t>
      </w:r>
    </w:p>
    <w:p w:rsidR="00034A19" w:rsidRDefault="00034A19" w:rsidP="00034A1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4A19" w:rsidRDefault="00034A19" w:rsidP="00034A1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4A19" w:rsidRPr="00034A19" w:rsidRDefault="00034A19" w:rsidP="00034A19">
      <w:pPr>
        <w:shd w:val="clear" w:color="auto" w:fill="FFFFFF"/>
        <w:spacing w:after="0" w:line="294" w:lineRule="atLeast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Адаптированная рабочая программа по техноло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гии разработана для учащейся 8</w:t>
      </w: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Ишненской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общеобразовательной средней школы</w:t>
      </w: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Адаптированная рабо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чая программа рассчитана на 2019</w:t>
      </w: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020</w:t>
      </w: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учебный год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будет реализована в течение 2019/2020 </w:t>
      </w: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учебного года. Изучение предмета осуществляется за счет часов инвариантно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составляющей Учебного плана М</w:t>
      </w: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ОУ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Ишненская средняя школа</w:t>
      </w: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034A19">
        <w:rPr>
          <w:rFonts w:ascii="Times New Roman" w:eastAsia="Times New Roman" w:hAnsi="Times New Roman" w:cs="Times New Roman"/>
          <w:color w:val="71002C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2019/2020</w:t>
      </w: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учебный год на базовом уровне. Согласно учебному плану на изучение техно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логии отводится в 8-х классах 12 часов</w:t>
      </w: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год.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ind w:firstLine="70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разработана на основе следующих нормативных документов: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Федеральный Закон от 29.12.2012 № 273-ФЗ «Об образовании в Российской Федерации» (с изменениями и дополнениями);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 Федеральный компонент государственных образовательных стандартов общего образования, утвержденный приказом </w:t>
      </w:r>
      <w:proofErr w:type="spellStart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РФ от 05.03.2004 № 1089; (с изменениями)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-Фундаментальное ядро содержания общего образования / под ред. В. В. Козлова, А. М. </w:t>
      </w:r>
      <w:proofErr w:type="spellStart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Кондакова</w:t>
      </w:r>
      <w:proofErr w:type="spellEnd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М.: Просвещение, 2009;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-Концепция духовно-нравственного развития и воспитания личности гражданина России: учебное издание / А. Я. Данилюк, А. М. Кондаков, В. А. Тишков. – М.: Просвещение, 2014;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--Примерная основная образовательная программа основного общего образования, одобренная решением федерального учебно-методического объединения по общему образованию 08.04.2015 года;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-Рабочая программа по Технологии (обслуживающий труд) составлена для 8 классов на основе федерального компонента государственного стандарта основного общего образования с учетом авторской программы по «Технологии» (обслуживающий труд). Авт. </w:t>
      </w:r>
      <w:proofErr w:type="spellStart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О.А.Кожина</w:t>
      </w:r>
      <w:proofErr w:type="spellEnd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М: Москва «Дрофа» (2011год).</w:t>
      </w:r>
    </w:p>
    <w:p w:rsidR="00034A19" w:rsidRDefault="00034A19" w:rsidP="00034A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34A19" w:rsidRPr="00034A19" w:rsidRDefault="00034A19" w:rsidP="00034A1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УМК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Технология. Обслуживающий труд. 8класс. Учебник (авторы О. А. Кожина,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Е. Н. </w:t>
      </w:r>
      <w:proofErr w:type="spellStart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Кудакова</w:t>
      </w:r>
      <w:proofErr w:type="spellEnd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С. Э. </w:t>
      </w:r>
      <w:proofErr w:type="spellStart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Маркуцкая</w:t>
      </w:r>
      <w:proofErr w:type="spellEnd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- 3-е </w:t>
      </w:r>
      <w:proofErr w:type="spellStart"/>
      <w:proofErr w:type="gramStart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изд.,стереотип</w:t>
      </w:r>
      <w:proofErr w:type="spellEnd"/>
      <w:proofErr w:type="gramEnd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.-М.: Дрофа, 2014. – 254, (2) с.: ил.;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Технология. Обслуживающий труд. 8 класс. Рабочая тетрадь (авторы </w:t>
      </w:r>
      <w:proofErr w:type="spellStart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О.А.Кожина</w:t>
      </w:r>
      <w:proofErr w:type="spellEnd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С.Э.Маркуцкая</w:t>
      </w:r>
      <w:proofErr w:type="spellEnd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Технология. Обслуживающий труд. 8 класс. Методическое пособие (авторы </w:t>
      </w:r>
      <w:proofErr w:type="spellStart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О.А.Кожина</w:t>
      </w:r>
      <w:proofErr w:type="spellEnd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Е.Н.Кудакова</w:t>
      </w:r>
      <w:proofErr w:type="spellEnd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используемые для реализации рабочей программы.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предмету «Технология» по адаптированной (коррекционной) программе VII вида ведется на основе тех же учебников, что и в общеобразовательных классах. В адаптированной рабочей программе учтены специфика образовательного процесса коррекционной программы VII </w:t>
      </w:r>
      <w:proofErr w:type="gramStart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вида ,</w:t>
      </w:r>
      <w:proofErr w:type="gramEnd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образовательные потребности и запросы участников образовательного процесса, особенности психофизического развития и возможности обучающихся.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Цели </w:t>
      </w: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изучения технологии по специальной (коррекционной) программе VII вида направлены на достижение тех же целей, что и в общеобразовательном классе школы.</w:t>
      </w:r>
    </w:p>
    <w:p w:rsidR="00034A19" w:rsidRDefault="00034A19" w:rsidP="00034A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34A19" w:rsidRDefault="00034A19" w:rsidP="00034A1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34A19" w:rsidRPr="00034A19" w:rsidRDefault="00034A19" w:rsidP="00034A1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и задачи предмета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Главная цель образовательной области «Технология» в 8 классе - подготовка учащихся к самостоятельной трудовой жизни в условиях рыночной экономики, </w:t>
      </w:r>
      <w:r w:rsidRPr="00034A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освоение</w:t>
      </w: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технологических знаний, основ культуры и созидательного труда, представлений о технологической культуре на основе включения учащихся в разнообразные виды трудовой деятельности по созданию личностно или общественно значимых изделий;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овладение</w:t>
      </w: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общетрудовыми</w:t>
      </w:r>
      <w:proofErr w:type="spellEnd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специальными умениями, необходимыми для поиска и использования технологической информации, проектирования и создания продуктов труда, ведения домашнего хозяйства, самостоятельного и осознанного определения своих жизненных и профессиональных планов; а также безопасными приемами труда;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развитие</w:t>
      </w: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познавательных интересов, технического мышления, пространственного воображения, интеллектуальных, творческих, коммуникативных и организаторских способностей;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воспитание</w:t>
      </w: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трудолюбия, бережливости, аккуратности, целеустремленности, предприимчивости, ответственности за результаты своей деятельности; уважительного отношения к людям различных профессий и результатам их труда;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получение</w:t>
      </w: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опыта применения политехнических и технологических знаний и умений в самостоятельной практической деятельности.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предмета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Формирование политехнических знаний и экологической культуры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Привитие элементарных знаний и умений по ведению домашнего хозяйства и расчету бюджета семьи.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Ознакомление с основами современного производства сферы услуг;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Развитие самостоятельности и способности учащихся решать творческие и изобретательские задачи.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Обеспечение учащимся возможностей самопознания, изучения мира профессий, выполнения профессиональных проб целью профессионального самоопределения.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Воспитание трудолюбия, предприимчивости, коллективизма, человечности и милосердия, обязательности, честности, ответственности и порядочности. Интегративный характер содержания обучения технологии предполагает построение образовательного процесса на основе использования </w:t>
      </w:r>
      <w:proofErr w:type="spellStart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межпредметных</w:t>
      </w:r>
      <w:proofErr w:type="spellEnd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связей. Это связи с алгеброй и геометрией при проведении расчетных и графических операций, с химией при характеристике свойств материалов, с физикой при изучении устройства и принципов работы машин и механизмов, современных технологий, с историей и искусством при освоении технологий традиционных промыслов. Обучение строится с учетом </w:t>
      </w:r>
      <w:proofErr w:type="spellStart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внутрипредметных</w:t>
      </w:r>
      <w:proofErr w:type="spellEnd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связей, логики учебного процесса и возрастных особенностей учащихся 8 класса.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A19" w:rsidRPr="00034A19" w:rsidRDefault="00034A19" w:rsidP="00034A1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 Планируемые результаты освоения учебного предмета «Технология»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Предметные результаты: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познавательной сфере: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рациональное использование учебной и дополнительной технической и технологической информации для проектирования и создания объектов труда;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оценка технологических свойств материалов и областей их применения;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ориентация в имеющихся и возможных технических средствах и технологиях создания объектов труда;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классификация видов и назначения методов получения и преобразования материалов, энергии информации, объектов живой природу и социальной среды, а также соответствующих технологий промышленного производства;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распознавание видов, назначения материалов, инструментов и оборудования, применяемого в технологических процессах;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кодами и методами чтения и способами графического представления технической, технологической и инструктивной информации;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способами научной организации труда, формами деятельности, соответствующими культуре труда и технологической культуре производства;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 общенаучных знаний в процессе осуществления рациональной технологической деятельности;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 элементов прикладной экономики при обосновании технологий и проектов;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алгоритмами и методами решения технических и технологических задач.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трудовой сфере: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планирование технологического процесса и процесса труда;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организация рабочего места с учетом требований эргономики и научной организации труда;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подбор материалов с учетом характера объекта труда и технологии;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проведение необходимых опытов и исследований при подборе материалов и проектировании объекта труда;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подбор инструментов и оборудования с учетом требований технологии и материально-энергетических ресурсов;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анализ, разработка и/или реализация прикладных проектов, предполагающих: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изготовление материального продукта на основе технологической документации с применением элементарных (не требующих регулирования) и сложных (требующих регулирования/настройки) рабочих инструментов/технологического оборудования;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определение характеристик и разработку материального продукта, включая его моделирование в информационной среде (конструкторе);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анализ, разработка и/или реализация технологических проектов, предполагающих оптимизацию заданного способа (технологии) получения требующегося материального продукта (после его применения в собственной практике);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анализ, разработка и/или реализация проектов, предполагающих планирование (разработку) материального продукта в соответствии с задачей собственной деятельности (включая моделирование и разработку документации);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 планирование (разработка) материального продукта на основе самостоятельно проведенных исследований потребительских интересов;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10) разработка плана продвижения продукта;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11) проведение и анализ конструирования механизмов, простейших роботов, позволяющих решить конкретные задачи (с помощью стандартных простых механизмов, с помощью материального или виртуального конструктора);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12) планирование последовательности операций и разработка инструкции, технологической карты для исполнителя, согласование с заинтересованными субъектами;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13) выполнение технологических операций с соблюдением установленных норм, стандартов и ограничений;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14) определение качества сырья и пищевых продуктов органолептическими и лабораторными методами;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15) приготовление кулинарных блюд из молока, овощей, рыбы, мяса, птицы, круп и др. с учетом требований здорового образа жизни;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16) формирование ответственного отношения к сохранению своего здоровья;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17) составление меню для подростка, отвечающего требованию сохранения здоровья;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18) заготовка продуктов для длительного хранения с максимальным сохранением их пищевой ценности;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19) соблюдение безопасных приемов труда, правил пожарной безопасности, санитарии и гигиены;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20) соблюдение трудовой и технологической дисциплины;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21) выбор и использование кодов и средств представления технической и технологической информации и знаковых систем (текст, таблица, схема, чертеж, эскиз, технологическая карта и др.) в соответствии с коммуникативной задачей, сферой и ситуацией общения;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22) контроль промежуточных и конечных результатов труда по установленным критериям и показателям с использованием контрольных и мерительных инструментов и карт пооперационного контроля;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23) выявление допущенных ошибок в процессе труда и обоснование способов их исправления;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24) документирование результатов труда и проектной деятельности;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25) расчёт себестоимости продукта труда.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мотивационной сфере: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оценка своей способности и готовности к труду в конкретной предметной деятельности;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выраженная готовность к труду в сфере материального производства;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согласование своих потребностей и требований с другими участниками познавательно-трудовой деятельности;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осознание ответственности за качество результатов труда;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наличие экологической культуры при обосновании объекта труда и выполнении работ;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стремление к экономии и бережливости в расходовании времени, материалов, денежных средств и труда.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эстетической сфере: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дизайнерское проектирование изделия или рациональная эстетическая организация работ;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применение различных технологий технического творчества и декоративно-прикладного искусства (резьба по дереву, чеканка, роспись ткани, ткачество, войлок, вышивка, шитье и др.) в создании изделий материальной культуры;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моделирование художественного оформления объекта труда;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способность выбрать свой стиль одежды с учетом особенности своей фигуры;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эстетическое оформление рабочего места и рабочей одежды;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сочетание образного и логического мышления в процессе творческой деятельности;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создание художественного образа и воплощение его в продукте;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развитие пространственного художественного воображения;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9) развитие композиционного мышления, чувства цвета, гармонии, контраста, пропорции, ритма, стиля и формы;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12) понимание роли света в образовании формы и цвета;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13) решение художественного образа средствами фактуры материалов;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14) использование природных элементов в создании орнаментов, художественных образов моделей;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15) сохранение и развитие традиций декоративно-прикладного искусства и народных промыслов в современном творчестве;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16) применение методов художественного проектирования одежды;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17) художественное оформление кулинарных блюд и сервировка стола;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18) соблюдение правил этикета.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коммуникативной сфере: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умение быть лидером и рядовым членом коллектива;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формирование рабочей группы с учетом общности интересов и возможностей будущих членов трудового коллектива;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выбор знаковых систем и средств для кодирования и оформления информации в процессе коммуникации;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публичная презентация и защита идеи, варианта изделия, выбранной технологии и др.;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способность к коллективному решению творческих задач;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способность объективно и доброжелательно оценивать идеи и художественные достоинства работ членов коллектива;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способность прийти на помощь товарищу;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способность бесконфликтного общения в коллективе.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</w:t>
      </w: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34A1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физиолого-психологической сфере: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развитие моторики и координации движений рук при работе с ручными инструментами и приспособлениями;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достижение необходимой точности движений и ритма при выполнении различных технологических операций;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соблюдение требуемой величины усилия, прикладываемого к инструменту с учетом технологических требований;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развитие глазомера;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развитие осязания, вкуса, обоняния.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обучения по данной программе обучающиеся должны овладеть: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трудовыми и технологическими знаниями и умениями по преобразованию и использованию материалов, энергии, информации, необходимыми для создания продуктов труда в соответствии с предполагаемыми функциональными и эстетическими свойствами;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умениями ориентироваться в мире профессий, оценивать свои профессиональные интересы и склонности к изучаемым видам трудовой деятельности, составлять жизненные и профессиональные планы;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навыками самостоятельного планирования и ведения домашнего хозяйства; культуры труда, уважительного отношения к труду и результатам труда;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ответственным отношением к сохранению своего здоровья и ведению здорового образа жизни, основой которого является здоровое питание.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формировании перечня планируемых результатов освоения каждого из разделов в программу включены результаты базового уровня, обязательного к освоению всеми обучающимися, и повышенного уровня (в списке выделены курсивом).</w:t>
      </w:r>
    </w:p>
    <w:p w:rsid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A19" w:rsidRPr="00034A19" w:rsidRDefault="00034A19" w:rsidP="00034A1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II. Содержание учебного предмета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Исследовательская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созидательная деятельность (2</w:t>
      </w:r>
      <w:r w:rsidRPr="00034A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ч).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Исследовательская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созидательная деятельность (2</w:t>
      </w:r>
      <w:r w:rsidRPr="00034A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ч).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теоретические сведения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и формулировка проблемы. Организация рабочего места. Общие сведения о санитарно-гигиенических требованиях. Правила безопасного труда.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проект. Этапы выполнения проекта. Анализ потребностей человека и их технологическое решение. Краткая формулировка цели и задач выполнения проекта. Разработка вариантов решения проблемы. Обоснованный выбор лучшего варианта и его реализация.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Практические работы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Дизайн-анализ изделия. Краткая формулировка цели и задач проекта.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Изготовление изделия декоративно-прикладного искусства для украшения интерьера.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Оформление интерьера декоративными растениями.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и проведение праздника.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Создание изделий из текстильных и поделочных материалов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 (2</w:t>
      </w:r>
      <w:r w:rsidRPr="00034A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ч)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7. </w:t>
      </w:r>
      <w:r w:rsidRPr="00034A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Конструирование и моделирование плече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вых изделий с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втачным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рукавом (2</w:t>
      </w:r>
      <w:r w:rsidRPr="00034A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ч)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 костюма. Основные направления современ</w:t>
      </w: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моды. Правила снятия мерок, необходимых для постро</w:t>
      </w: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ения чертежа плечевого изделия с </w:t>
      </w:r>
      <w:proofErr w:type="spellStart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втачным</w:t>
      </w:r>
      <w:proofErr w:type="spellEnd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рукавом. Услов</w:t>
      </w: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обозначения мерок. Прибавки на свободу облегания.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Практические работы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Снятие мерок и запись результатов измерений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Последовательность построения основы чертежа плечевого изделия с </w:t>
      </w:r>
      <w:proofErr w:type="spellStart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втачным</w:t>
      </w:r>
      <w:proofErr w:type="spellEnd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рукавом в масштабе 1:4 по своим меркам.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Практические работы Построение основы чертежа плечевого изделия с </w:t>
      </w:r>
      <w:proofErr w:type="spellStart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втачным</w:t>
      </w:r>
      <w:proofErr w:type="spellEnd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рукавом в масштабе 1:4 по своим меркам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Последовательность построения основы чертежа плечевого изделия с </w:t>
      </w:r>
      <w:proofErr w:type="spellStart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втачным</w:t>
      </w:r>
      <w:proofErr w:type="spellEnd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рукавом в масштабе 1:1 (в натуральную величину) по своим меркам.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Практические работы. Построение основы чертежа в натуральную величину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Последовательность построения чертежа основы </w:t>
      </w:r>
      <w:proofErr w:type="spellStart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одношовного</w:t>
      </w:r>
      <w:proofErr w:type="spellEnd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рукава.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работа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Построение чертежа основы </w:t>
      </w:r>
      <w:proofErr w:type="spellStart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одношовного</w:t>
      </w:r>
      <w:proofErr w:type="spellEnd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рукава.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Конструктивные особенности деталей в зависимости от фасона.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Практические работы. Зрительные иллюзии в одежде.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Зрительные иллюзии в одежде. Способы моделирования плечевых изделий с </w:t>
      </w:r>
      <w:proofErr w:type="spellStart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втачным</w:t>
      </w:r>
      <w:proofErr w:type="spellEnd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рукавом.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Практические работы Выбор модели с учетом особенностей фигуры и моделирование изделия.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Способы моделирования плечевых изделий с </w:t>
      </w:r>
      <w:proofErr w:type="spellStart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втачным</w:t>
      </w:r>
      <w:proofErr w:type="spellEnd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рукавом.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Практические работы Моделирование изделия выбранного фасона. Подготовка выкройки.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художественного оформ</w:t>
      </w: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 изделия.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Практические работы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Выбор художественного оформления.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Рукоделие. Художественные ремесла (2 ч)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Рукоделие. Художественные ремесла (2 ч)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Вязание на спицах</w:t>
      </w:r>
      <w:r w:rsidRPr="00034A1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.</w:t>
      </w: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Ассортимент изделий, выпол</w:t>
      </w: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няемых в технике вязания на спицах. Материалы и инструменты для вязания. Характеристика шерстяных, пуховых, хлопчатобумажных и шелковых нитей. Правила подбора спиц в зависимости от качества и толщины нити. Правила начала вязания на двух и пяти спицах. Набор петель. Условные обозначения, применяемые при вязании на спицах.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работа. Выполнение образцов и изделий в технике вязания на спицах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Технология выполнения простых петель различными способами. Воздушная петля. Убавление и прибавление петель. Закрывание петель. Соединение петель по лицевой и изнаночной сторонам. Вязание двумя нитками разной толщины. Практическая работа № 24 Выполнение эскизов вязаных декоративных элементов для платьев.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Валяние</w:t>
      </w:r>
      <w:r w:rsidRPr="00034A1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.</w:t>
      </w: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История валяния. Выполнение работ в технике валяния. Инструменты, оборудование и материалы для валяния.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работа. Изготовление изделия в технике валяния.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Примерный перечень изделий:</w:t>
      </w: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носки, варежки, перчат</w:t>
      </w: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ки, салфетка, шарф, сумка, декоративное панно, подушка, шторы.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Технологии ведения дома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 (3</w:t>
      </w:r>
      <w:r w:rsidRPr="00034A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ч)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Бюджет семьи. Рацио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нальное планирование расходов (3</w:t>
      </w:r>
      <w:r w:rsidRPr="00034A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ч)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Рациональное планирование расходов на основе ак</w:t>
      </w: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туальных потребностей семьи. Бюджет семьи. Анализ потре</w:t>
      </w: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бительских качеств товаров и услуг. Права потребителя и их защита.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Практические работы.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цен на рынке товаров и услуг с целью мини</w:t>
      </w: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мизации расходов в бюджете семьи. Выбор способа соверше</w:t>
      </w: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покупки.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Расчет минимальной стоимости потребительской кор</w:t>
      </w: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зины.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возможностей предпринимательской деятель</w:t>
      </w: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ности для пополнения семейного бюджета.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Современное производство и профессиональное образование</w:t>
      </w: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(4</w:t>
      </w: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ч)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13. Сферы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оизводства и разделение труда (4</w:t>
      </w:r>
      <w:r w:rsidRPr="00034A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ч)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Сферы и отрасли современного производства. Основ</w:t>
      </w: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структурные подразделения производственного пред</w:t>
      </w: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приятия. Разделение труда. Приоритетные направления развития техники и технологий в легкой и пищевой про</w:t>
      </w: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мышленности. Влияние техники и технологии на виды и со</w:t>
      </w: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держание труда. Понятие о профессии, специальности и ква</w:t>
      </w: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лификации работника. Факторы, влияющие на уровень оп</w:t>
      </w: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латы труда.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Практические работы.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структуры предприятия легкой промышленности.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профессионального деления работников предприятия.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 с деятельностью производственного предприятия или предприятия сервиса.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Экскурсия на предприятие швейной промышленности.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A19" w:rsidRPr="00034A19" w:rsidRDefault="00034A19" w:rsidP="00034A1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Требования к уровню подготовки учащихся 8 класса к концу года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изучения технологии ученик в зависимости от изучаемого раздела должен: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изделий из текстильных и поделочных материалов.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Знать/понимать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назначение различных швейных изделий; основные стили в одежде и современные направления моды; виды традиционных народных промыслов.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 вид ткани для определенных типов швейных изделий; снимать мерки с фигуры человека; строить чертежи простых поясных и плечевых швейных изделий; выбирать модель с учетом особенностей фигуры; выполнять не менее трех видов художественного оформления швейных изделий; проводить примерку изделия; выполнять не менее трех видов рукоделия с текстильными и поделочными материалами. Использовать приобретенные знания и умения в практической деятельности и повседневной жизни для: изготовления изделий из текстильных и поделочных материалов с использованием швейных машин, оборудования и приспособлений, приборов влажно-тепловой и художественной обработки изделий и полуфабрикатов; выполнения различных видов художественного оформления изделий.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Кулинария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Знать/понимать: влияние способов обработки на пищевую ценность продуктов; санитарно-гигиенические требования к помещению кухни и столовой, к обработке пищевых продуктов; виды оборудования современной кухни; виды экологического загрязнения пищевых продуктов, влияющие на здоровье человека.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выбирать пищевые продукты для удовлетворения потребностей организма в белках, углеводах, жирах, витаминах; определять доброкачественность пищевых продуктов по внешним признакам; составлять меню завтрака, обеда, ужина; выполнять механическую и тепловую обработку пищевых продуктов; соблюдать правила хранения пищевых продуктов, полуфабрикатов и готовых блюд; заготавливать на зиму овощи и фрукты; оказывать первую помощь при пищевых отравлениях и ожогах. Использовать приобретенные знания и умения в практической деятельности и повседневной жизни для: приготовления и повышения качества, сокращения временных и энергетических затрат при обработке пищевых продуктов; консервирования и заготовки пищевых продуктов в домашних условиях; соблюдения правил этикета за столом; приготовления блюд по готовым рецептам, включая блюда национальной кухни; выпечки хлебобулочных и кондитерских изделий; сервировки стола и оформления приготовленных блюд.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Технологии ведения дома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Знать/понимать: характеристики основных функциональных зон в жилых помещениях; инженерные коммуникации в жилых помещениях, виды ремонтно-отделочных работ; материалы и инструменты для ремонта и отделки помещений; основные виды бытовых домашних работ; средства оформления интерьера; назначение основных видов современной бытовой техники; санитарно-технические работы; виды санитарно-технических устройств.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Уметь планировать ремонтно - отделочные работы с указанием материалов, инструментов, оборудования и примерных затрат; подбирать покрытия в соответствии с функциональным назначением помещений; заменять уплотнительные прокладки в кране или вентиле; соблюдать правила пользования современной бытовой техникой. Использовать приобретенные знания и умения в практической деятельности и повседневной жизни для: выбора рациональных способов и средств ухода за одеждой и </w:t>
      </w: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обувью; применения бытовых санитарно-гигиенические средств; выполнения ремонтно-отделочных работ с использованием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современных материалов для ремонта и отделки помещений; применения средств индивидуальной защиты и гигиены.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Современное производство и профессиональное образование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Знать/понимать: сферы современного производства; разделение труда на производстве; понятие о специальности и квалификации работника; факторы, влияющие на уровень оплаты труда; пути получения профессионального образования; необходимость учета требований к качествам личности при выборе профессии.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Уметь: находить информацию о региональных учреждениях профессионального образования и о путях получения профессионального образования и трудоустройства; сопоставлять свои способности и возможности с требованиями профессии. Использовать приобретенные знания и умения в практической деятельности и повседневной жизни для: построения планов профессиональной карьеры, выбора пути продолжения образования или трудоустройства.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Список литературы и электронных ресурсов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1). Федеральный закон «Об образовании в Российской Федерации» от 29.12. 2012 г. № 273 _ ФЗ;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2). Закон Республики Крым от 06.07.2015 № 131-ЗРК/2015 «Об образовании в Республике Крым;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3). Федеральный компонент государственного стандарта общего образования / Технология. Содержание образования. – «Просвещение». 2012;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4). Примерная программа основного общего образования по технологии для образовательных учреждений Российской Федерации, реализующих программы общего образования» / Технология;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5). Федеральный перечень учебников, рекомендованных (допущенных) МОН РФ к использованию в образовательном процессе в общеобразовательных учреждениях в 2016-2017 учебном году; http://www.apkpro./content/blogsection/43/577/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6). Электронная библиотека: http://www.lib.ru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7). «Технология. Обслуживающий труд. 8 класс», авт. О.А. Кожина, Е.Н. </w:t>
      </w:r>
      <w:proofErr w:type="spellStart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Кудакова</w:t>
      </w:r>
      <w:proofErr w:type="spellEnd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Рабочая тетрадь (подготовка к олимпиаде);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8). Библиотека учителя. О.А. Кожина. Методические рекомендации по оборудованию кабинетов и мастерских обслуживающего труда;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9). О.А. Кожина, О.Е. Шишкова. Методические рекомендации к работе с комплектом таблиц по обслуживающему труду «Технология обработки швейных изделий». 8 класс;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10). « Технология. Обслуживающий труд. 8 </w:t>
      </w:r>
      <w:proofErr w:type="spellStart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.: учебник/ О.А. Кожина,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Е.Н. </w:t>
      </w:r>
      <w:proofErr w:type="spellStart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Кудакова</w:t>
      </w:r>
      <w:proofErr w:type="spellEnd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С.Э.Маркуцкая</w:t>
      </w:r>
      <w:proofErr w:type="spellEnd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3-е изд., стереотип. – М.: Дрофа. 2014 г.».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11). Электронное приложение www.drofa.ru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12) Сайт ООО «Дрофа»: http://www.drofa.ru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Электронная почта: </w:t>
      </w:r>
      <w:hyperlink r:id="rId6" w:history="1">
        <w:r w:rsidRPr="00034A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sales@drofa.ru</w:t>
        </w:r>
      </w:hyperlink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13). Программа курса «Технология. Обслуживающий труд» для 5—8 классов общеобразовательных учреждений (автор О. А. Кожина)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14). УМК « Технология. Обслуживающий труд. 8 класс»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Технология. Обслуживающий труд. 8 класс. Учебник (авторы О. А. Кожина, Е. Н. </w:t>
      </w:r>
      <w:proofErr w:type="spellStart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Кудакова</w:t>
      </w:r>
      <w:proofErr w:type="spellEnd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С. Э. </w:t>
      </w:r>
      <w:proofErr w:type="spellStart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Маркуцкая</w:t>
      </w:r>
      <w:proofErr w:type="spellEnd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– 3-е изд., стереотип. – М.: Дрофа. 2014 г.».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Технология. Обслуживающий труд. 8 класс. Рабочая тетрадь (авторы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О. А. Кожина, С. Э. </w:t>
      </w:r>
      <w:proofErr w:type="spellStart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Маркуцкая</w:t>
      </w:r>
      <w:proofErr w:type="spellEnd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Технология. Обслуживающий труд. 8 класс. Методическое пособие (авторы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О. А. Кожина, Е. Н. </w:t>
      </w:r>
      <w:proofErr w:type="spellStart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Кудакова</w:t>
      </w:r>
      <w:proofErr w:type="spellEnd"/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15). Сеть творческих проектов (учителей и учащихся): </w:t>
      </w:r>
      <w:hyperlink r:id="rId7" w:history="1">
        <w:r w:rsidRPr="00034A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http://www.it-n.ru</w:t>
        </w:r>
      </w:hyperlink>
    </w:p>
    <w:p w:rsidR="00034A19" w:rsidRPr="00034A19" w:rsidRDefault="00034A19" w:rsidP="00034A1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34A19" w:rsidRPr="00034A19" w:rsidRDefault="00034A19" w:rsidP="00034A1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Интернет ресурсы</w:t>
      </w:r>
    </w:p>
    <w:p w:rsidR="00034A19" w:rsidRPr="00034A19" w:rsidRDefault="00980538" w:rsidP="00034A19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8" w:history="1">
        <w:r w:rsidR="00034A19" w:rsidRPr="00034A19">
          <w:rPr>
            <w:rFonts w:ascii="Calibri" w:eastAsia="Times New Roman" w:hAnsi="Calibri" w:cs="Calibri"/>
            <w:color w:val="0000FF"/>
            <w:u w:val="single"/>
            <w:lang w:eastAsia="ru-RU"/>
          </w:rPr>
          <w:t>http://knyazkina.ru/</w:t>
        </w:r>
      </w:hyperlink>
    </w:p>
    <w:p w:rsidR="00034A19" w:rsidRPr="00034A19" w:rsidRDefault="00980538" w:rsidP="00034A19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9" w:history="1">
        <w:r w:rsidR="00034A19" w:rsidRPr="00034A19">
          <w:rPr>
            <w:rFonts w:ascii="Calibri" w:eastAsia="Times New Roman" w:hAnsi="Calibri" w:cs="Calibri"/>
            <w:color w:val="0000FF"/>
            <w:u w:val="single"/>
            <w:lang w:eastAsia="ru-RU"/>
          </w:rPr>
          <w:t>http://nmasalitin.ru/</w:t>
        </w:r>
      </w:hyperlink>
    </w:p>
    <w:p w:rsidR="00034A19" w:rsidRPr="00034A19" w:rsidRDefault="00980538" w:rsidP="00034A19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10" w:history="1">
        <w:r w:rsidR="00034A19" w:rsidRPr="00034A19">
          <w:rPr>
            <w:rFonts w:ascii="Calibri" w:eastAsia="Times New Roman" w:hAnsi="Calibri" w:cs="Calibri"/>
            <w:color w:val="0000FF"/>
            <w:u w:val="single"/>
            <w:lang w:eastAsia="ru-RU"/>
          </w:rPr>
          <w:t>http://ziwizew.narod.ru/p1aa1.html</w:t>
        </w:r>
      </w:hyperlink>
    </w:p>
    <w:p w:rsidR="00034A19" w:rsidRPr="00034A19" w:rsidRDefault="00980538" w:rsidP="00034A19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11" w:history="1">
        <w:r w:rsidR="00034A19" w:rsidRPr="00034A19">
          <w:rPr>
            <w:rFonts w:ascii="Calibri" w:eastAsia="Times New Roman" w:hAnsi="Calibri" w:cs="Calibri"/>
            <w:color w:val="0000FF"/>
            <w:u w:val="single"/>
            <w:lang w:eastAsia="ru-RU"/>
          </w:rPr>
          <w:t>http://umelye-ruchki.ucoz.ru/news/privetstvuju_vas/2010-05-04-1</w:t>
        </w:r>
      </w:hyperlink>
    </w:p>
    <w:p w:rsidR="00034A19" w:rsidRPr="00034A19" w:rsidRDefault="00980538" w:rsidP="00034A19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12" w:history="1">
        <w:r w:rsidR="00034A19" w:rsidRPr="00034A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http://www.uchportal.ru/dir/12</w:t>
        </w:r>
      </w:hyperlink>
    </w:p>
    <w:p w:rsidR="00034A19" w:rsidRPr="00034A19" w:rsidRDefault="00980538" w:rsidP="00034A19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13" w:history="1">
        <w:r w:rsidR="00034A19" w:rsidRPr="00034A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http://tehnologiya.ucoz.ru/</w:t>
        </w:r>
      </w:hyperlink>
    </w:p>
    <w:p w:rsidR="00034A19" w:rsidRPr="00034A19" w:rsidRDefault="00980538" w:rsidP="00034A19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14" w:history="1">
        <w:r w:rsidR="00034A19" w:rsidRPr="00034A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Страна мастеров</w:t>
        </w:r>
      </w:hyperlink>
      <w:r w:rsidR="00034A19"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34A19" w:rsidRPr="00034A19" w:rsidRDefault="00980538" w:rsidP="00034A19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15" w:history="1">
        <w:r w:rsidR="00034A19" w:rsidRPr="00034A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Вышивка крестом</w:t>
        </w:r>
      </w:hyperlink>
      <w:r w:rsidR="00034A19"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34A19" w:rsidRPr="00034A19" w:rsidRDefault="00980538" w:rsidP="00034A19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16" w:history="1">
        <w:r w:rsidR="00034A19" w:rsidRPr="00034A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Сайт по рукоделию</w:t>
        </w:r>
      </w:hyperlink>
    </w:p>
    <w:p w:rsidR="00034A19" w:rsidRPr="00034A19" w:rsidRDefault="00980538" w:rsidP="00034A19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17" w:history="1">
        <w:r w:rsidR="00034A19" w:rsidRPr="00034A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Вязаные игрушки</w:t>
        </w:r>
      </w:hyperlink>
    </w:p>
    <w:p w:rsidR="00034A19" w:rsidRPr="00034A19" w:rsidRDefault="00980538" w:rsidP="00034A19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18" w:history="1">
        <w:r w:rsidR="00034A19" w:rsidRPr="00034A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Учебный курс вязания крючком</w:t>
        </w:r>
      </w:hyperlink>
    </w:p>
    <w:p w:rsidR="00034A19" w:rsidRPr="00034A19" w:rsidRDefault="00034A19" w:rsidP="00034A19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4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Компьютер, принтер</w:t>
      </w:r>
    </w:p>
    <w:p w:rsidR="00570570" w:rsidRDefault="00570570"/>
    <w:sectPr w:rsidR="005705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515359"/>
    <w:multiLevelType w:val="multilevel"/>
    <w:tmpl w:val="8FE84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4F4"/>
    <w:rsid w:val="00034A19"/>
    <w:rsid w:val="002F00CC"/>
    <w:rsid w:val="005674F4"/>
    <w:rsid w:val="00570570"/>
    <w:rsid w:val="005A3C7C"/>
    <w:rsid w:val="00980538"/>
    <w:rsid w:val="00C54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58A73"/>
  <w15:docId w15:val="{EC4186EE-AD95-4B3B-B397-13022E5A7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A1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F00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2F00CC"/>
    <w:pPr>
      <w:spacing w:after="0" w:line="240" w:lineRule="auto"/>
      <w:jc w:val="both"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knyazkina.ru%2F" TargetMode="External"/><Relationship Id="rId13" Type="http://schemas.openxmlformats.org/officeDocument/2006/relationships/hyperlink" Target="https://infourok.ru/go.html?href=http%3A%2F%2Ftehnologiya.ucoz.ru%2F" TargetMode="External"/><Relationship Id="rId18" Type="http://schemas.openxmlformats.org/officeDocument/2006/relationships/hyperlink" Target="https://infourok.ru/go.html?href=http%3A%2F%2Fwww.passion.ru%2Fneedlework%2Fkruch.ht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nfourok.ru/go.html?href=http%3A%2F%2Fwww.it-n.ru%2F" TargetMode="External"/><Relationship Id="rId12" Type="http://schemas.openxmlformats.org/officeDocument/2006/relationships/hyperlink" Target="https://infourok.ru/go.html?href=http%3A%2F%2Fwww.uchportal.ru%2Fdir%2F12" TargetMode="External"/><Relationship Id="rId17" Type="http://schemas.openxmlformats.org/officeDocument/2006/relationships/hyperlink" Target="https://infourok.ru/go.html?href=http%3A%2F%2Fstoys.narod.ru%2Fknit.htm" TargetMode="External"/><Relationship Id="rId2" Type="http://schemas.openxmlformats.org/officeDocument/2006/relationships/styles" Target="styles.xml"/><Relationship Id="rId16" Type="http://schemas.openxmlformats.org/officeDocument/2006/relationships/hyperlink" Target="https://infourok.ru/go.html?href=http%3A%2F%2Fwww.rukodelie.eu%2F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infourok.ru/go.html?href=mailto%3Asales%40drofa.ru" TargetMode="External"/><Relationship Id="rId11" Type="http://schemas.openxmlformats.org/officeDocument/2006/relationships/hyperlink" Target="https://infourok.ru/go.html?href=http%3A%2F%2Fumelye-ruchki.ucoz.ru%2Fnews%2Fprivetstvuju_vas%2F2010-05-04-1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infourok.ru/go.html?href=http%3A%2F%2Fwww.super-stitch.info%2F" TargetMode="External"/><Relationship Id="rId10" Type="http://schemas.openxmlformats.org/officeDocument/2006/relationships/hyperlink" Target="https://infourok.ru/go.html?href=http%3A%2F%2Fziwizew.narod.ru%2Fp1aa1.htm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%3A%2F%2Fnmasalitin.ru%2F" TargetMode="External"/><Relationship Id="rId14" Type="http://schemas.openxmlformats.org/officeDocument/2006/relationships/hyperlink" Target="https://infourok.ru/go.html?href=http%3A%2F%2Fstranamasterov.ru%2Ftechnic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3925</Words>
  <Characters>22378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Пользователь Windows</cp:lastModifiedBy>
  <cp:revision>6</cp:revision>
  <cp:lastPrinted>2020-03-18T10:41:00Z</cp:lastPrinted>
  <dcterms:created xsi:type="dcterms:W3CDTF">2019-09-22T15:38:00Z</dcterms:created>
  <dcterms:modified xsi:type="dcterms:W3CDTF">2020-03-18T11:56:00Z</dcterms:modified>
</cp:coreProperties>
</file>