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E" w:rsidRDefault="00DA6D8E">
      <w:pPr>
        <w:pStyle w:val="a3"/>
        <w:spacing w:before="7"/>
        <w:rPr>
          <w:sz w:val="15"/>
        </w:rPr>
      </w:pPr>
    </w:p>
    <w:p w:rsidR="00DA6D8E" w:rsidRDefault="00DD549A">
      <w:pPr>
        <w:spacing w:before="89"/>
        <w:ind w:left="2219" w:right="2791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РУССКОМУ ЯЗЫКУ 1 – 4 КЛАСС</w:t>
      </w:r>
    </w:p>
    <w:p w:rsidR="00FF7898" w:rsidRDefault="00DD549A" w:rsidP="00FF7898">
      <w:pPr>
        <w:ind w:left="3192"/>
        <w:rPr>
          <w:b/>
          <w:sz w:val="26"/>
        </w:rPr>
      </w:pPr>
      <w:r>
        <w:rPr>
          <w:b/>
          <w:sz w:val="26"/>
        </w:rPr>
        <w:t>УМК «ШКОЛА РОССИИ»</w:t>
      </w:r>
      <w:r w:rsidR="00FF7898">
        <w:rPr>
          <w:b/>
          <w:sz w:val="26"/>
        </w:rPr>
        <w:t xml:space="preserve"> </w:t>
      </w:r>
    </w:p>
    <w:p w:rsidR="00DA6D8E" w:rsidRDefault="00E24C71" w:rsidP="00FF7898">
      <w:pPr>
        <w:ind w:left="3192"/>
        <w:rPr>
          <w:b/>
          <w:sz w:val="26"/>
        </w:rPr>
      </w:pPr>
      <w:r>
        <w:rPr>
          <w:b/>
          <w:sz w:val="26"/>
        </w:rPr>
        <w:t>Срок реализации 2019-2020</w:t>
      </w:r>
      <w:r w:rsidR="00FF7898">
        <w:rPr>
          <w:b/>
          <w:sz w:val="26"/>
        </w:rPr>
        <w:t xml:space="preserve"> учебный год</w:t>
      </w:r>
    </w:p>
    <w:p w:rsidR="00DA6D8E" w:rsidRDefault="00DA6D8E">
      <w:pPr>
        <w:pStyle w:val="a3"/>
        <w:spacing w:before="5"/>
        <w:rPr>
          <w:b/>
          <w:sz w:val="27"/>
        </w:rPr>
      </w:pPr>
    </w:p>
    <w:p w:rsidR="00DA6D8E" w:rsidRDefault="00DD549A">
      <w:pPr>
        <w:pStyle w:val="a3"/>
        <w:ind w:left="122" w:right="684" w:firstLine="707"/>
        <w:jc w:val="both"/>
      </w:pPr>
      <w: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русскому языку (</w:t>
      </w:r>
      <w:proofErr w:type="spellStart"/>
      <w:r>
        <w:t>Канакина</w:t>
      </w:r>
      <w:proofErr w:type="spellEnd"/>
      <w:r>
        <w:t xml:space="preserve"> В.П., Горецкий В.Г., </w:t>
      </w:r>
      <w:proofErr w:type="spellStart"/>
      <w:r>
        <w:t>М.В.Бойкина</w:t>
      </w:r>
      <w:proofErr w:type="spellEnd"/>
      <w:r>
        <w:t xml:space="preserve">, Дементьева М.Н., </w:t>
      </w:r>
      <w:proofErr w:type="spellStart"/>
      <w:r>
        <w:t>Стефаненко</w:t>
      </w:r>
      <w:proofErr w:type="spellEnd"/>
      <w:r>
        <w:t xml:space="preserve"> Н.А., Федосова Н.А. – М.: «Просвещение», 2014г.) для учащихся</w:t>
      </w:r>
      <w:proofErr w:type="gramStart"/>
      <w:r>
        <w:t>1</w:t>
      </w:r>
      <w:proofErr w:type="gramEnd"/>
      <w:r>
        <w:t>- 4</w:t>
      </w:r>
      <w:r>
        <w:rPr>
          <w:spacing w:val="-15"/>
        </w:rPr>
        <w:t xml:space="preserve"> </w:t>
      </w:r>
      <w:r w:rsidR="00FF7898">
        <w:t xml:space="preserve">классов, </w:t>
      </w:r>
      <w:r w:rsidR="00FF7898" w:rsidRPr="00FF7898">
        <w:t>Приказа Миннауки России от 31.12.15 г №1576 «О внесении изменений в ФГОС»</w:t>
      </w:r>
      <w:r w:rsidR="00FF7898">
        <w:t>.</w:t>
      </w:r>
    </w:p>
    <w:p w:rsidR="00DA6D8E" w:rsidRDefault="00DD549A">
      <w:pPr>
        <w:pStyle w:val="a3"/>
        <w:ind w:left="122" w:right="695" w:firstLine="707"/>
        <w:jc w:val="both"/>
      </w:pPr>
      <w:r>
        <w:t>Рабочая программа ориентирована на использование УМК «Школа России» для 1-4 классов: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1" w:line="273" w:lineRule="auto"/>
        <w:ind w:right="702"/>
        <w:rPr>
          <w:rFonts w:ascii="Symbol" w:hAnsi="Symbol"/>
          <w:sz w:val="28"/>
        </w:rPr>
      </w:pP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, В.Г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Горецкий. Русский язык. Учебник в 2-х частях. -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6</w:t>
      </w:r>
      <w:r>
        <w:rPr>
          <w:sz w:val="28"/>
        </w:rPr>
        <w:t>.</w:t>
      </w:r>
    </w:p>
    <w:p w:rsidR="00DA6D8E" w:rsidRDefault="00DD549A" w:rsidP="00B825BF">
      <w:pPr>
        <w:pStyle w:val="a4"/>
        <w:numPr>
          <w:ilvl w:val="0"/>
          <w:numId w:val="1"/>
        </w:numPr>
        <w:tabs>
          <w:tab w:val="left" w:pos="934"/>
        </w:tabs>
        <w:spacing w:before="3" w:line="273" w:lineRule="auto"/>
        <w:ind w:right="708"/>
        <w:rPr>
          <w:rFonts w:ascii="Symbol" w:hAnsi="Symbol"/>
          <w:sz w:val="28"/>
        </w:rPr>
      </w:pPr>
      <w:r>
        <w:rPr>
          <w:sz w:val="28"/>
        </w:rPr>
        <w:t xml:space="preserve">В.Г.Горецкий, В.А.Кирюшкин, Л.А.Виноградская, </w:t>
      </w:r>
      <w:proofErr w:type="spellStart"/>
      <w:r>
        <w:rPr>
          <w:sz w:val="28"/>
        </w:rPr>
        <w:t>М.В.Бойкина</w:t>
      </w:r>
      <w:proofErr w:type="spellEnd"/>
      <w:r>
        <w:rPr>
          <w:sz w:val="28"/>
        </w:rPr>
        <w:t>. Азбука. Учебник для 1 класса в 2-х частях. – М.: Просвещение,</w:t>
      </w:r>
      <w:r>
        <w:rPr>
          <w:spacing w:val="-13"/>
          <w:sz w:val="28"/>
        </w:rPr>
        <w:t xml:space="preserve"> </w:t>
      </w:r>
      <w:r w:rsidR="00B825BF">
        <w:rPr>
          <w:sz w:val="28"/>
        </w:rPr>
        <w:t>2016.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2" w:line="273" w:lineRule="auto"/>
        <w:ind w:right="705"/>
        <w:rPr>
          <w:rFonts w:ascii="Symbol" w:hAnsi="Symbol"/>
          <w:sz w:val="28"/>
        </w:rPr>
      </w:pPr>
      <w:r>
        <w:rPr>
          <w:sz w:val="28"/>
        </w:rPr>
        <w:t>В.Г.Горецкий, Н.А.Федосова. Прописи для 1 класса в 4-х частях.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8</w:t>
      </w:r>
      <w:r>
        <w:rPr>
          <w:sz w:val="28"/>
        </w:rPr>
        <w:t>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1" w:line="273" w:lineRule="auto"/>
        <w:ind w:right="703"/>
        <w:rPr>
          <w:rFonts w:ascii="Symbol" w:hAnsi="Symbol"/>
          <w:sz w:val="28"/>
        </w:rPr>
      </w:pP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. Русский язык. Рабочая тетрадь в 2 ч. –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B825BF">
        <w:rPr>
          <w:sz w:val="28"/>
        </w:rPr>
        <w:t>8</w:t>
      </w:r>
      <w:r>
        <w:rPr>
          <w:sz w:val="28"/>
        </w:rPr>
        <w:t>.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934"/>
        </w:tabs>
        <w:spacing w:before="2" w:line="273" w:lineRule="auto"/>
        <w:ind w:right="700"/>
        <w:rPr>
          <w:rFonts w:ascii="Symbol" w:hAnsi="Symbol"/>
          <w:sz w:val="28"/>
        </w:rPr>
      </w:pPr>
      <w:r>
        <w:rPr>
          <w:sz w:val="28"/>
        </w:rPr>
        <w:t>Электронное приложение к учебнику «Русский язык». (Диск С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- ROM),</w:t>
      </w:r>
      <w:r w:rsidR="00B825BF">
        <w:rPr>
          <w:sz w:val="28"/>
        </w:rPr>
        <w:t xml:space="preserve"> </w:t>
      </w:r>
      <w:r>
        <w:rPr>
          <w:sz w:val="28"/>
        </w:rPr>
        <w:t xml:space="preserve">автор </w:t>
      </w:r>
      <w:proofErr w:type="spellStart"/>
      <w:r>
        <w:rPr>
          <w:sz w:val="28"/>
        </w:rPr>
        <w:t>В.П.Канакина</w:t>
      </w:r>
      <w:proofErr w:type="spellEnd"/>
      <w:r>
        <w:rPr>
          <w:sz w:val="28"/>
        </w:rPr>
        <w:t>.</w:t>
      </w:r>
    </w:p>
    <w:p w:rsidR="00DA6D8E" w:rsidRDefault="00DA6D8E">
      <w:pPr>
        <w:pStyle w:val="a3"/>
        <w:spacing w:before="1"/>
      </w:pPr>
    </w:p>
    <w:p w:rsidR="00DA6D8E" w:rsidRDefault="00DD549A">
      <w:pPr>
        <w:pStyle w:val="a3"/>
        <w:tabs>
          <w:tab w:val="left" w:pos="1902"/>
          <w:tab w:val="left" w:pos="3231"/>
          <w:tab w:val="left" w:pos="4572"/>
          <w:tab w:val="left" w:pos="5927"/>
          <w:tab w:val="left" w:pos="6868"/>
          <w:tab w:val="left" w:pos="7235"/>
          <w:tab w:val="left" w:pos="8719"/>
        </w:tabs>
        <w:spacing w:line="237" w:lineRule="auto"/>
        <w:ind w:left="122" w:right="689" w:firstLine="539"/>
      </w:pPr>
      <w:r>
        <w:rPr>
          <w:b/>
        </w:rPr>
        <w:t>Целями</w:t>
      </w:r>
      <w:r>
        <w:rPr>
          <w:b/>
        </w:rPr>
        <w:tab/>
      </w:r>
      <w:r>
        <w:rPr>
          <w:position w:val="1"/>
        </w:rPr>
        <w:t>изучения</w:t>
      </w:r>
      <w:r>
        <w:rPr>
          <w:position w:val="1"/>
        </w:rPr>
        <w:tab/>
        <w:t>предмета</w:t>
      </w:r>
      <w:r>
        <w:rPr>
          <w:position w:val="1"/>
        </w:rPr>
        <w:tab/>
        <w:t>«Русский</w:t>
      </w:r>
      <w:r>
        <w:rPr>
          <w:position w:val="1"/>
        </w:rPr>
        <w:tab/>
        <w:t>язык»</w:t>
      </w:r>
      <w:r>
        <w:rPr>
          <w:position w:val="1"/>
        </w:rPr>
        <w:tab/>
        <w:t>в</w:t>
      </w:r>
      <w:r>
        <w:rPr>
          <w:position w:val="1"/>
        </w:rPr>
        <w:tab/>
        <w:t>начальной</w:t>
      </w:r>
      <w:r>
        <w:rPr>
          <w:position w:val="1"/>
        </w:rPr>
        <w:tab/>
        <w:t xml:space="preserve">школе </w:t>
      </w:r>
      <w:r>
        <w:t>являются: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spacing w:before="1"/>
        <w:ind w:left="141" w:right="680" w:firstLine="357"/>
        <w:rPr>
          <w:rFonts w:ascii="Symbol" w:hAnsi="Symbol"/>
          <w:sz w:val="20"/>
        </w:rPr>
      </w:pPr>
      <w:r>
        <w:rPr>
          <w:i/>
          <w:sz w:val="28"/>
        </w:rPr>
        <w:t xml:space="preserve">познавательная цель </w:t>
      </w:r>
      <w:r>
        <w:rPr>
          <w:sz w:val="28"/>
        </w:rPr>
        <w:t>предполагает ознакомление учащих с основными положениями науки о языке и формирование на этой основе знаков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символического восприятия и логического 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ind w:left="141" w:firstLine="357"/>
        <w:rPr>
          <w:rFonts w:ascii="Symbol" w:hAnsi="Symbol"/>
          <w:sz w:val="20"/>
        </w:rPr>
      </w:pPr>
      <w:r>
        <w:rPr>
          <w:i/>
          <w:sz w:val="28"/>
        </w:rPr>
        <w:t xml:space="preserve">социокультурная цель - </w:t>
      </w:r>
      <w:r>
        <w:rPr>
          <w:sz w:val="28"/>
        </w:rPr>
        <w:t xml:space="preserve">изучение русского языка </w:t>
      </w:r>
      <w:r>
        <w:rPr>
          <w:i/>
          <w:sz w:val="28"/>
        </w:rPr>
        <w:t xml:space="preserve">- </w:t>
      </w:r>
      <w:r>
        <w:rPr>
          <w:sz w:val="28"/>
        </w:rPr>
        <w:t>включает формирование коммуникативной компетенции учащихся: развитие устной и письменной речи, монологической диалогической речи, а также навыков грамотного, безошибочного письма как показателя общей культуры человека.</w:t>
      </w:r>
    </w:p>
    <w:p w:rsidR="00DA6D8E" w:rsidRDefault="00DD549A">
      <w:pPr>
        <w:pStyle w:val="a3"/>
        <w:tabs>
          <w:tab w:val="left" w:pos="1220"/>
          <w:tab w:val="left" w:pos="2870"/>
          <w:tab w:val="left" w:pos="4782"/>
          <w:tab w:val="left" w:pos="5695"/>
          <w:tab w:val="left" w:pos="7013"/>
          <w:tab w:val="left" w:pos="8301"/>
          <w:tab w:val="left" w:pos="9214"/>
        </w:tabs>
        <w:ind w:left="179" w:right="816" w:firstLine="355"/>
        <w:rPr>
          <w:b/>
        </w:rPr>
      </w:pPr>
      <w:r>
        <w:t>Для</w:t>
      </w:r>
      <w:r>
        <w:tab/>
        <w:t>достижения</w:t>
      </w:r>
      <w:r>
        <w:tab/>
        <w:t>поставленных</w:t>
      </w:r>
      <w:r>
        <w:tab/>
        <w:t>целей</w:t>
      </w:r>
      <w:r>
        <w:tab/>
        <w:t>изучения</w:t>
      </w:r>
      <w:r>
        <w:tab/>
        <w:t>русского</w:t>
      </w:r>
      <w:r>
        <w:tab/>
        <w:t>языка</w:t>
      </w:r>
      <w:r>
        <w:tab/>
        <w:t>в начальной школе необходимо решение следующих практических</w:t>
      </w:r>
      <w:r>
        <w:rPr>
          <w:spacing w:val="-9"/>
        </w:rPr>
        <w:t xml:space="preserve"> </w:t>
      </w:r>
      <w:r>
        <w:rPr>
          <w:b/>
        </w:rPr>
        <w:t>задач:</w:t>
      </w:r>
    </w:p>
    <w:p w:rsidR="00DA6D8E" w:rsidRDefault="00DD549A">
      <w:pPr>
        <w:pStyle w:val="a4"/>
        <w:numPr>
          <w:ilvl w:val="0"/>
          <w:numId w:val="1"/>
        </w:numPr>
        <w:tabs>
          <w:tab w:val="left" w:pos="842"/>
        </w:tabs>
        <w:ind w:left="842" w:right="686"/>
        <w:rPr>
          <w:rFonts w:ascii="Symbol" w:hAnsi="Symbol"/>
          <w:sz w:val="28"/>
        </w:rPr>
      </w:pPr>
      <w:r>
        <w:rPr>
          <w:sz w:val="28"/>
        </w:rPr>
        <w:t>развитие речи, мышления, воображения школьников,  умения  выбирать средства языка в соответствии с целями, задачами 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ind w:right="690" w:firstLine="374"/>
        <w:rPr>
          <w:sz w:val="28"/>
        </w:rPr>
      </w:pPr>
      <w:r>
        <w:rPr>
          <w:sz w:val="28"/>
        </w:rPr>
        <w:t>освоение учащимися первоначальных знаний о лексике, фонетике, грамматике русского языка;</w:t>
      </w:r>
    </w:p>
    <w:p w:rsidR="00DA6D8E" w:rsidRDefault="00DA6D8E">
      <w:pPr>
        <w:jc w:val="both"/>
        <w:rPr>
          <w:sz w:val="28"/>
        </w:rPr>
        <w:sectPr w:rsidR="00DA6D8E">
          <w:headerReference w:type="default" r:id="rId7"/>
          <w:type w:val="continuous"/>
          <w:pgSz w:w="11910" w:h="16840"/>
          <w:pgMar w:top="1220" w:right="160" w:bottom="280" w:left="1580" w:header="716" w:footer="720" w:gutter="0"/>
          <w:cols w:space="720"/>
        </w:sectPr>
      </w:pPr>
    </w:p>
    <w:p w:rsidR="00DA6D8E" w:rsidRDefault="00DA6D8E">
      <w:pPr>
        <w:pStyle w:val="a3"/>
        <w:rPr>
          <w:sz w:val="15"/>
        </w:rPr>
      </w:pP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spacing w:before="89"/>
        <w:ind w:right="689" w:firstLine="374"/>
        <w:rPr>
          <w:sz w:val="28"/>
        </w:rPr>
      </w:pPr>
      <w:r>
        <w:rPr>
          <w:sz w:val="28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8"/>
        </w:rPr>
        <w:t>тексты-описания</w:t>
      </w:r>
      <w:proofErr w:type="gramEnd"/>
      <w:r>
        <w:rPr>
          <w:sz w:val="28"/>
        </w:rPr>
        <w:t xml:space="preserve"> и тексты-повествования небольшого</w:t>
      </w:r>
      <w:r>
        <w:rPr>
          <w:spacing w:val="-24"/>
          <w:sz w:val="28"/>
        </w:rPr>
        <w:t xml:space="preserve"> </w:t>
      </w:r>
      <w:r>
        <w:rPr>
          <w:sz w:val="28"/>
        </w:rPr>
        <w:t>объёма;</w:t>
      </w:r>
    </w:p>
    <w:p w:rsidR="00DA6D8E" w:rsidRDefault="00DD549A">
      <w:pPr>
        <w:pStyle w:val="a4"/>
        <w:numPr>
          <w:ilvl w:val="1"/>
          <w:numId w:val="1"/>
        </w:numPr>
        <w:tabs>
          <w:tab w:val="left" w:pos="842"/>
        </w:tabs>
        <w:spacing w:before="2"/>
        <w:ind w:firstLine="374"/>
        <w:rPr>
          <w:sz w:val="28"/>
        </w:rPr>
      </w:pPr>
      <w:r>
        <w:rPr>
          <w:sz w:val="28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</w:p>
    <w:p w:rsidR="00DA6D8E" w:rsidRDefault="00DA6D8E">
      <w:pPr>
        <w:pStyle w:val="a3"/>
        <w:spacing w:before="5"/>
        <w:rPr>
          <w:sz w:val="34"/>
        </w:rPr>
      </w:pPr>
    </w:p>
    <w:p w:rsidR="00DA6D8E" w:rsidRDefault="00DD549A">
      <w:pPr>
        <w:pStyle w:val="1"/>
        <w:ind w:left="2441"/>
      </w:pPr>
      <w:r>
        <w:t>Место предмета в базисном учебном плане</w:t>
      </w:r>
    </w:p>
    <w:p w:rsidR="00DA6D8E" w:rsidRDefault="00DA6D8E">
      <w:pPr>
        <w:pStyle w:val="a3"/>
        <w:rPr>
          <w:b/>
          <w:sz w:val="30"/>
        </w:rPr>
      </w:pPr>
    </w:p>
    <w:p w:rsidR="00DA6D8E" w:rsidRDefault="00DD549A">
      <w:pPr>
        <w:pStyle w:val="a3"/>
        <w:spacing w:before="221"/>
        <w:ind w:left="122" w:right="684" w:firstLine="707"/>
        <w:jc w:val="both"/>
      </w:pPr>
      <w:r>
        <w:t>Реализация программы предполагается в условиях классно-урочной системы обучения, на её освоение отводится 675 часов. В 1 классе – 165 ч. (5 ч. в неделю, 33 учебные недели): из них 115 ч. (23 учебные недели) отводится урокам обучения письму в период обучения грамоте и 50 ч. (10 учебных недель) – урокам русского языка.</w:t>
      </w:r>
    </w:p>
    <w:p w:rsidR="00DA6D8E" w:rsidRDefault="00DD549A">
      <w:pPr>
        <w:pStyle w:val="a3"/>
        <w:spacing w:before="1"/>
        <w:ind w:left="122" w:right="692" w:firstLine="707"/>
        <w:jc w:val="both"/>
      </w:pPr>
      <w:r>
        <w:t>Во 2-4 классах на уроки русского языка отводится по 170 часов (5 ч. в неделю, 34 учебные недели в каждом классе).</w:t>
      </w:r>
    </w:p>
    <w:p w:rsidR="00DA6D8E" w:rsidRDefault="00DA6D8E">
      <w:pPr>
        <w:pStyle w:val="a3"/>
        <w:spacing w:before="3"/>
      </w:pPr>
    </w:p>
    <w:p w:rsidR="00DA6D8E" w:rsidRDefault="00DD549A">
      <w:pPr>
        <w:pStyle w:val="1"/>
        <w:spacing w:line="319" w:lineRule="exact"/>
        <w:ind w:right="2076"/>
        <w:jc w:val="center"/>
      </w:pPr>
      <w:r>
        <w:t>Основные разделы предмета</w:t>
      </w:r>
    </w:p>
    <w:p w:rsidR="00DA6D8E" w:rsidRDefault="00DD549A">
      <w:pPr>
        <w:pStyle w:val="a3"/>
        <w:spacing w:line="319" w:lineRule="exact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p w:rsidR="00DA6D8E" w:rsidRDefault="00DA6D8E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DA6D8E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1</w:t>
            </w:r>
            <w:r w:rsidR="00816E9D">
              <w:rPr>
                <w:sz w:val="24"/>
              </w:rPr>
              <w:t>07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4" w:type="dxa"/>
          </w:tcPr>
          <w:p w:rsidR="00DA6D8E" w:rsidRDefault="00DD549A" w:rsidP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1</w:t>
            </w:r>
            <w:r w:rsidR="00816E9D">
              <w:rPr>
                <w:sz w:val="24"/>
              </w:rPr>
              <w:t>2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Букварный период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74" w:type="dxa"/>
          </w:tcPr>
          <w:p w:rsidR="00DA6D8E" w:rsidRDefault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7</w:t>
            </w:r>
            <w:r w:rsidR="00816E9D">
              <w:rPr>
                <w:sz w:val="24"/>
              </w:rPr>
              <w:t>1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z w:val="24"/>
              </w:rPr>
              <w:t xml:space="preserve"> период*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DA6D8E" w:rsidRDefault="002C022D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2</w:t>
            </w:r>
            <w:r w:rsidR="00816E9D"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DA6D8E" w:rsidRDefault="00DA6D8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 речь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 предложение, диалог.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слова…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и слог. Ударение.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3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A6D8E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6D8E">
        <w:trPr>
          <w:trHeight w:val="51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before="2" w:line="240" w:lineRule="auto"/>
              <w:rPr>
                <w:rFonts w:ascii="Arial"/>
              </w:rPr>
            </w:pPr>
            <w:r>
              <w:rPr>
                <w:rFonts w:ascii="Arial"/>
                <w:w w:val="92"/>
              </w:rPr>
              <w:t>-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before="2" w:line="240" w:lineRule="auto"/>
              <w:ind w:left="55"/>
              <w:jc w:val="center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</w:tr>
    </w:tbl>
    <w:p w:rsidR="00DA6D8E" w:rsidRDefault="00DA6D8E">
      <w:pPr>
        <w:jc w:val="center"/>
        <w:rPr>
          <w:rFonts w:ascii="Arial"/>
        </w:rPr>
        <w:sectPr w:rsidR="00DA6D8E">
          <w:pgSz w:w="11910" w:h="16840"/>
          <w:pgMar w:top="1220" w:right="160" w:bottom="280" w:left="1580" w:header="716" w:footer="0" w:gutter="0"/>
          <w:cols w:space="720"/>
        </w:sectPr>
      </w:pPr>
    </w:p>
    <w:p w:rsidR="00DA6D8E" w:rsidRDefault="00DA6D8E">
      <w:pPr>
        <w:pStyle w:val="a3"/>
        <w:spacing w:before="9"/>
        <w:rPr>
          <w:sz w:val="14"/>
        </w:rPr>
      </w:pPr>
    </w:p>
    <w:p w:rsidR="00DA6D8E" w:rsidRDefault="00DD549A">
      <w:pPr>
        <w:spacing w:before="90"/>
        <w:ind w:left="122"/>
        <w:rPr>
          <w:sz w:val="24"/>
        </w:rPr>
      </w:pPr>
      <w:r>
        <w:rPr>
          <w:sz w:val="24"/>
        </w:rPr>
        <w:t xml:space="preserve">*Резерв учебного времени в </w:t>
      </w:r>
      <w:proofErr w:type="spellStart"/>
      <w:r>
        <w:rPr>
          <w:sz w:val="24"/>
        </w:rPr>
        <w:t>послебукварный</w:t>
      </w:r>
      <w:proofErr w:type="spellEnd"/>
      <w:r>
        <w:rPr>
          <w:sz w:val="24"/>
        </w:rPr>
        <w:t xml:space="preserve"> период – 20 часов (11- обучение письму, 9 - обучение чтению).</w:t>
      </w:r>
    </w:p>
    <w:p w:rsidR="00DA6D8E" w:rsidRDefault="00DA6D8E">
      <w:pPr>
        <w:pStyle w:val="a3"/>
        <w:spacing w:before="2"/>
        <w:rPr>
          <w:sz w:val="24"/>
        </w:rPr>
      </w:pPr>
    </w:p>
    <w:p w:rsidR="00DA6D8E" w:rsidRDefault="00DD549A">
      <w:pPr>
        <w:pStyle w:val="a3"/>
        <w:spacing w:after="7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DA6D8E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69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3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69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3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Наша речь.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13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A6D8E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6D8E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DA6D8E" w:rsidRDefault="00DD549A">
            <w:pPr>
              <w:pStyle w:val="TableParagraph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A6D8E" w:rsidRDefault="00DA6D8E">
      <w:pPr>
        <w:pStyle w:val="a3"/>
        <w:spacing w:before="4"/>
        <w:rPr>
          <w:sz w:val="27"/>
        </w:rPr>
      </w:pPr>
    </w:p>
    <w:p w:rsidR="00DA6D8E" w:rsidRDefault="00DD549A">
      <w:pPr>
        <w:pStyle w:val="a3"/>
        <w:spacing w:after="9"/>
        <w:ind w:left="830"/>
        <w:rPr>
          <w:sz w:val="24"/>
        </w:rPr>
      </w:pPr>
      <w:r>
        <w:t>В 3-х классах выделяют</w:t>
      </w:r>
      <w:r>
        <w:rPr>
          <w:spacing w:val="-7"/>
        </w:rPr>
        <w:t xml:space="preserve"> </w:t>
      </w:r>
      <w:r>
        <w:t>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2835"/>
        <w:gridCol w:w="2980"/>
      </w:tblGrid>
      <w:tr w:rsidR="00DA6D8E">
        <w:trPr>
          <w:trHeight w:val="55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6D8E">
        <w:trPr>
          <w:trHeight w:val="48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Текст. </w:t>
            </w:r>
            <w:proofErr w:type="spellStart"/>
            <w:r>
              <w:rPr>
                <w:sz w:val="24"/>
              </w:rPr>
              <w:t>Предложение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ловосочетание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0" w:type="dxa"/>
          </w:tcPr>
          <w:p w:rsidR="00DA6D8E" w:rsidRDefault="00DD549A" w:rsidP="002C022D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22D">
              <w:rPr>
                <w:sz w:val="24"/>
              </w:rPr>
              <w:t>5</w:t>
            </w:r>
          </w:p>
        </w:tc>
      </w:tr>
      <w:tr w:rsidR="00DA6D8E">
        <w:trPr>
          <w:trHeight w:val="31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в языке и речи.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A6D8E">
        <w:trPr>
          <w:trHeight w:val="31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80" w:type="dxa"/>
          </w:tcPr>
          <w:p w:rsidR="00DA6D8E" w:rsidRDefault="00DD549A" w:rsidP="002C022D">
            <w:pPr>
              <w:pStyle w:val="TableParagraph"/>
              <w:spacing w:line="270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022D">
              <w:rPr>
                <w:sz w:val="24"/>
              </w:rPr>
              <w:t>4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 (повтор.)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6D8E">
        <w:trPr>
          <w:trHeight w:val="4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6D8E">
        <w:trPr>
          <w:trHeight w:val="340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0" w:type="dxa"/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A6D8E">
        <w:trPr>
          <w:trHeight w:val="472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DA6D8E" w:rsidRDefault="00DD549A">
            <w:pPr>
              <w:pStyle w:val="TableParagraph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DA6D8E" w:rsidRDefault="00DD549A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A6D8E">
        <w:trPr>
          <w:trHeight w:val="51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ind w:left="0" w:right="1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DA6D8E" w:rsidRDefault="00DD549A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A6D8E" w:rsidRDefault="00DD549A">
      <w:pPr>
        <w:pStyle w:val="a3"/>
        <w:spacing w:after="9"/>
        <w:ind w:left="830"/>
        <w:rPr>
          <w:sz w:val="24"/>
        </w:rPr>
      </w:pPr>
      <w:r>
        <w:t>В 4-х классах выделяют</w:t>
      </w:r>
      <w:r>
        <w:rPr>
          <w:spacing w:val="-7"/>
        </w:rPr>
        <w:t xml:space="preserve"> </w:t>
      </w:r>
      <w:r>
        <w:t>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7"/>
        <w:gridCol w:w="2838"/>
        <w:gridCol w:w="2973"/>
      </w:tblGrid>
      <w:tr w:rsidR="00DA6D8E">
        <w:trPr>
          <w:trHeight w:val="551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973" w:type="dxa"/>
          </w:tcPr>
          <w:p w:rsidR="00DA6D8E" w:rsidRDefault="00DD549A">
            <w:pPr>
              <w:pStyle w:val="TableParagraph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A6D8E" w:rsidRDefault="00DD549A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3" w:type="dxa"/>
          </w:tcPr>
          <w:p w:rsidR="00DA6D8E" w:rsidRDefault="00D1241D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3" w:type="dxa"/>
          </w:tcPr>
          <w:p w:rsidR="00DA6D8E" w:rsidRDefault="00D1241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A6D8E" w:rsidRDefault="00DA6D8E">
      <w:pPr>
        <w:jc w:val="center"/>
        <w:rPr>
          <w:sz w:val="24"/>
        </w:rPr>
        <w:sectPr w:rsidR="00DA6D8E">
          <w:pgSz w:w="11910" w:h="16840"/>
          <w:pgMar w:top="1220" w:right="160" w:bottom="280" w:left="1580" w:header="716" w:footer="0" w:gutter="0"/>
          <w:cols w:space="720"/>
        </w:sectPr>
      </w:pPr>
    </w:p>
    <w:p w:rsidR="00DA6D8E" w:rsidRDefault="00DA6D8E">
      <w:pPr>
        <w:pStyle w:val="a3"/>
        <w:spacing w:line="89" w:lineRule="exact"/>
        <w:ind w:left="63"/>
        <w:rPr>
          <w:sz w:val="8"/>
        </w:rPr>
      </w:pPr>
      <w:bookmarkStart w:id="0" w:name="_GoBack"/>
      <w:bookmarkEnd w:id="0"/>
    </w:p>
    <w:p w:rsidR="00DA6D8E" w:rsidRDefault="00DA6D8E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7"/>
        <w:gridCol w:w="2838"/>
        <w:gridCol w:w="2973"/>
      </w:tblGrid>
      <w:tr w:rsidR="00DA6D8E">
        <w:trPr>
          <w:trHeight w:val="475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в языке и речи.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DA6D8E" w:rsidRDefault="00D1241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73" w:type="dxa"/>
          </w:tcPr>
          <w:p w:rsidR="00DA6D8E" w:rsidRDefault="00D1241D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3" w:type="dxa"/>
          </w:tcPr>
          <w:p w:rsidR="00DA6D8E" w:rsidRDefault="00D1241D" w:rsidP="004316FD">
            <w:pPr>
              <w:pStyle w:val="TableParagraph"/>
              <w:spacing w:line="270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A6D8E">
        <w:trPr>
          <w:trHeight w:val="477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spacing w:line="270" w:lineRule="exact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3" w:type="dxa"/>
          </w:tcPr>
          <w:p w:rsidR="00DA6D8E" w:rsidRDefault="00D1241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3" w:type="dxa"/>
          </w:tcPr>
          <w:p w:rsidR="00DA6D8E" w:rsidRDefault="00D1241D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A6D8E">
        <w:trPr>
          <w:trHeight w:val="474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3" w:type="dxa"/>
          </w:tcPr>
          <w:p w:rsidR="00DA6D8E" w:rsidRDefault="00DD549A" w:rsidP="004316FD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241D">
              <w:rPr>
                <w:sz w:val="24"/>
              </w:rPr>
              <w:t>2</w:t>
            </w:r>
          </w:p>
        </w:tc>
      </w:tr>
      <w:tr w:rsidR="00DA6D8E">
        <w:trPr>
          <w:trHeight w:val="551"/>
        </w:trPr>
        <w:tc>
          <w:tcPr>
            <w:tcW w:w="4117" w:type="dxa"/>
            <w:tcBorders>
              <w:left w:val="single" w:sz="6" w:space="0" w:color="000000"/>
              <w:right w:val="single" w:sz="6" w:space="0" w:color="000000"/>
            </w:tcBorders>
          </w:tcPr>
          <w:p w:rsidR="00DA6D8E" w:rsidRDefault="00DD5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  <w:p w:rsidR="00DA6D8E" w:rsidRDefault="00DD54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(диктантов)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DA6D8E" w:rsidRDefault="00DD549A">
            <w:pPr>
              <w:pStyle w:val="TableParagraph"/>
              <w:ind w:left="0" w:right="1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 w:rsidR="00DA6D8E" w:rsidRDefault="004316F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D549A" w:rsidRDefault="00DD549A"/>
    <w:sectPr w:rsidR="00DD549A" w:rsidSect="00C9001E">
      <w:headerReference w:type="default" r:id="rId8"/>
      <w:pgSz w:w="11910" w:h="16840"/>
      <w:pgMar w:top="11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5A" w:rsidRDefault="00BF155A">
      <w:r>
        <w:separator/>
      </w:r>
    </w:p>
  </w:endnote>
  <w:endnote w:type="continuationSeparator" w:id="0">
    <w:p w:rsidR="00BF155A" w:rsidRDefault="00BF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5A" w:rsidRDefault="00BF155A">
      <w:r>
        <w:separator/>
      </w:r>
    </w:p>
  </w:footnote>
  <w:footnote w:type="continuationSeparator" w:id="0">
    <w:p w:rsidR="00BF155A" w:rsidRDefault="00BF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E" w:rsidRDefault="000E6539">
    <w:pPr>
      <w:pStyle w:val="a3"/>
      <w:spacing w:line="14" w:lineRule="auto"/>
      <w:rPr>
        <w:sz w:val="20"/>
      </w:rPr>
    </w:pPr>
    <w:r w:rsidRPr="000E65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94.2pt;margin-top:34.8pt;width:449.5pt;height:22.4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Ti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" filled="f" stroked="f">
          <v:textbox inset="0,0,0,0">
            <w:txbxContent>
              <w:p w:rsidR="00DA6D8E" w:rsidRDefault="00DA6D8E" w:rsidP="00FF7898">
                <w:pPr>
                  <w:spacing w:before="12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E" w:rsidRDefault="000E6539">
    <w:pPr>
      <w:pStyle w:val="a3"/>
      <w:spacing w:line="14" w:lineRule="auto"/>
      <w:rPr>
        <w:sz w:val="20"/>
      </w:rPr>
    </w:pPr>
    <w:r w:rsidRPr="000E65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4.2pt;margin-top:34.8pt;width:449.5pt;height:22.4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yrQ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" filled="f" stroked="f">
          <v:textbox inset="0,0,0,0">
            <w:txbxContent>
              <w:p w:rsidR="00DA6D8E" w:rsidRDefault="00DA6D8E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D8E"/>
    <w:rsid w:val="000E6539"/>
    <w:rsid w:val="002C022D"/>
    <w:rsid w:val="004316FD"/>
    <w:rsid w:val="00814009"/>
    <w:rsid w:val="00816E9D"/>
    <w:rsid w:val="00B825BF"/>
    <w:rsid w:val="00BF155A"/>
    <w:rsid w:val="00C9001E"/>
    <w:rsid w:val="00D1241D"/>
    <w:rsid w:val="00DA6D8E"/>
    <w:rsid w:val="00DD549A"/>
    <w:rsid w:val="00E03376"/>
    <w:rsid w:val="00E24C71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0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9001E"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01E"/>
    <w:rPr>
      <w:sz w:val="28"/>
      <w:szCs w:val="28"/>
    </w:rPr>
  </w:style>
  <w:style w:type="paragraph" w:styleId="a4">
    <w:name w:val="List Paragraph"/>
    <w:basedOn w:val="a"/>
    <w:uiPriority w:val="1"/>
    <w:qFormat/>
    <w:rsid w:val="00C9001E"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9001E"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Егор</cp:lastModifiedBy>
  <cp:revision>7</cp:revision>
  <dcterms:created xsi:type="dcterms:W3CDTF">2019-01-09T07:51:00Z</dcterms:created>
  <dcterms:modified xsi:type="dcterms:W3CDTF">2020-01-19T19:05:00Z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