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5D" w:rsidRDefault="00F87D5D" w:rsidP="00F87D5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7447A">
        <w:rPr>
          <w:rFonts w:ascii="Times New Roman" w:hAnsi="Times New Roman"/>
          <w:b/>
          <w:sz w:val="28"/>
          <w:szCs w:val="28"/>
        </w:rPr>
        <w:t>Аннотация к рабочей программе по уче</w:t>
      </w:r>
      <w:r>
        <w:rPr>
          <w:rFonts w:ascii="Times New Roman" w:hAnsi="Times New Roman"/>
          <w:b/>
          <w:sz w:val="28"/>
          <w:szCs w:val="28"/>
        </w:rPr>
        <w:t xml:space="preserve">бному предмету «География» для </w:t>
      </w:r>
      <w:r w:rsidR="00FA454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чащихся </w:t>
      </w:r>
      <w:r w:rsidR="00FA454C">
        <w:rPr>
          <w:rFonts w:ascii="Times New Roman" w:hAnsi="Times New Roman"/>
          <w:b/>
          <w:sz w:val="28"/>
          <w:szCs w:val="28"/>
        </w:rPr>
        <w:t>ОВЗ (</w:t>
      </w:r>
      <w:r>
        <w:rPr>
          <w:rFonts w:ascii="Times New Roman" w:hAnsi="Times New Roman"/>
          <w:b/>
          <w:sz w:val="28"/>
          <w:szCs w:val="28"/>
        </w:rPr>
        <w:t>ЗПР</w:t>
      </w:r>
      <w:r w:rsidR="00FA454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F87D5D" w:rsidRDefault="00F87D5D" w:rsidP="00F87D5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Природа. Население. Хозяйство» 8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>
        <w:rPr>
          <w:rFonts w:ascii="Times New Roman" w:hAnsi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F87D5D" w:rsidRDefault="00F87D5D" w:rsidP="00F87D5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F87D5D" w:rsidRDefault="00F87D5D" w:rsidP="00F87D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F87D5D" w:rsidRDefault="00F87D5D" w:rsidP="00F87D5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F87D5D" w:rsidRDefault="00F87D5D" w:rsidP="00F87D5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F87D5D" w:rsidRDefault="00F87D5D" w:rsidP="00F87D5D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F87D5D" w:rsidRDefault="00F87D5D" w:rsidP="00F87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класс. - М.:Дрофа,2017г.</w:t>
      </w: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F87D5D" w:rsidRDefault="00F87D5D" w:rsidP="00F87D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Географический атлас.8класс.-М.: Дрофа, 2017.</w:t>
      </w:r>
    </w:p>
    <w:p w:rsidR="00F87D5D" w:rsidRDefault="00F87D5D" w:rsidP="00F87D5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F87D5D" w:rsidRDefault="00F87D5D" w:rsidP="00F8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F87D5D" w:rsidRDefault="00F87D5D" w:rsidP="00F8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F87D5D" w:rsidRDefault="00F87D5D" w:rsidP="00F8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F87D5D" w:rsidRDefault="00F87D5D" w:rsidP="00F8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F87D5D" w:rsidRDefault="00F87D5D" w:rsidP="00F87D5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F87D5D" w:rsidRDefault="00F87D5D" w:rsidP="00F87D5D">
      <w:pPr>
        <w:spacing w:after="0"/>
        <w:jc w:val="center"/>
        <w:rPr>
          <w:rFonts w:ascii="Times New Roman" w:hAnsi="Times New Roman"/>
          <w:b/>
        </w:rPr>
      </w:pPr>
    </w:p>
    <w:p w:rsidR="00F87D5D" w:rsidRDefault="00F87D5D" w:rsidP="00F87D5D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7D5D" w:rsidRDefault="00F87D5D" w:rsidP="00F87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F87D5D" w:rsidRDefault="00F87D5D" w:rsidP="00F87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• овладение умениями</w:t>
      </w:r>
      <w:r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87D5D" w:rsidRDefault="00F87D5D" w:rsidP="00F87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развитие</w:t>
      </w:r>
      <w:r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воспитание</w:t>
      </w:r>
      <w:r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F87D5D" w:rsidRDefault="00F87D5D" w:rsidP="00F87D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>
        <w:rPr>
          <w:rFonts w:ascii="Times New Roman" w:hAnsi="Times New Roman"/>
          <w:color w:val="000000"/>
          <w:sz w:val="28"/>
          <w:szCs w:val="28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Методическое письмо в сб.: Программ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М.: Дро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Поэтому построение современной системы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</w:t>
      </w:r>
      <w:r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F87D5D" w:rsidRDefault="00F87D5D" w:rsidP="00F87D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F87D5D" w:rsidRDefault="00F87D5D" w:rsidP="00F87D5D">
      <w:pPr>
        <w:spacing w:after="0"/>
        <w:ind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F87D5D" w:rsidRDefault="00F87D5D" w:rsidP="00F87D5D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18  часов (2 часа в месяц).</w:t>
      </w:r>
    </w:p>
    <w:p w:rsidR="00F87D5D" w:rsidRDefault="00F87D5D" w:rsidP="00F87D5D">
      <w:pPr>
        <w:pStyle w:val="Textbody"/>
        <w:jc w:val="both"/>
        <w:rPr>
          <w:color w:val="FF0000"/>
        </w:rPr>
      </w:pPr>
    </w:p>
    <w:p w:rsidR="00F87D5D" w:rsidRDefault="00F87D5D" w:rsidP="00F87D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7D5D" w:rsidRDefault="00F87D5D" w:rsidP="00F87D5D">
      <w:pPr>
        <w:pStyle w:val="a3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F87D5D" w:rsidRDefault="00F87D5D" w:rsidP="00F87D5D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, предметные результаты, в том числе на формирование </w:t>
      </w:r>
      <w:r>
        <w:rPr>
          <w:rFonts w:ascii="Times New Roman" w:hAnsi="Times New Roman"/>
          <w:sz w:val="24"/>
          <w:szCs w:val="24"/>
        </w:rPr>
        <w:lastRenderedPageBreak/>
        <w:t>универсальных учебных действий, ИК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компетентности, основ проектно-исследовательской деятельности, стратегии смыслового чтения и работы с текстом. </w:t>
      </w:r>
    </w:p>
    <w:p w:rsidR="00F87D5D" w:rsidRDefault="00F87D5D" w:rsidP="00F87D5D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умения: </w:t>
      </w:r>
    </w:p>
    <w:p w:rsidR="00F87D5D" w:rsidRDefault="00F87D5D" w:rsidP="00F87D5D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коммуникативные;</w:t>
      </w:r>
    </w:p>
    <w:p w:rsidR="00F87D5D" w:rsidRDefault="00F87D5D" w:rsidP="00F87D5D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87D5D" w:rsidRDefault="00F87D5D" w:rsidP="00F87D5D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информационные;</w:t>
      </w:r>
    </w:p>
    <w:p w:rsidR="00F87D5D" w:rsidRDefault="00F87D5D" w:rsidP="00F87D5D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F87D5D" w:rsidRDefault="00F87D5D" w:rsidP="00F87D5D">
      <w:pPr>
        <w:spacing w:after="0"/>
        <w:rPr>
          <w:rFonts w:ascii="Times New Roman" w:hAnsi="Times New Roman"/>
        </w:rPr>
      </w:pPr>
    </w:p>
    <w:p w:rsidR="00F87D5D" w:rsidRDefault="00F87D5D" w:rsidP="00F87D5D">
      <w:pPr>
        <w:spacing w:after="0"/>
        <w:rPr>
          <w:rFonts w:ascii="Times New Roman" w:hAnsi="Times New Roman"/>
        </w:rPr>
      </w:pPr>
    </w:p>
    <w:p w:rsidR="00F87D5D" w:rsidRDefault="00F87D5D" w:rsidP="00F87D5D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D5D" w:rsidRDefault="00F87D5D" w:rsidP="00F87D5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bottomFromText="20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F87D5D" w:rsidTr="00F87D5D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Практические работы</w:t>
            </w:r>
          </w:p>
        </w:tc>
      </w:tr>
      <w:tr w:rsidR="00F87D5D" w:rsidTr="00F87D5D">
        <w:trPr>
          <w:cantSplit/>
          <w:trHeight w:val="131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D5D" w:rsidRDefault="00F87D5D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87D5D" w:rsidTr="00F87D5D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87D5D" w:rsidTr="00F87D5D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 на карте мира.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87D5D" w:rsidTr="00F87D5D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Природа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87D5D" w:rsidTr="00F87D5D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Население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87D5D" w:rsidTr="00F87D5D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Хозяйство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87D5D" w:rsidTr="00F87D5D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5D" w:rsidRDefault="00F87D5D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F87D5D" w:rsidRDefault="00F87D5D" w:rsidP="00F87D5D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7D5D" w:rsidRDefault="00F87D5D" w:rsidP="00F87D5D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7D5D" w:rsidRDefault="00F87D5D" w:rsidP="00F87D5D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7D5D" w:rsidRDefault="00F87D5D" w:rsidP="00F87D5D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87D5D" w:rsidRDefault="00F87D5D" w:rsidP="00F87D5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7D5D" w:rsidRDefault="00F87D5D" w:rsidP="00F87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87D5D" w:rsidRDefault="00F87D5D" w:rsidP="00F87D5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87D5D" w:rsidRPr="00AC6C1A" w:rsidRDefault="00F87D5D" w:rsidP="00F87D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6C1A">
        <w:rPr>
          <w:rFonts w:ascii="Times New Roman" w:hAnsi="Times New Roman"/>
          <w:b/>
          <w:sz w:val="28"/>
          <w:szCs w:val="28"/>
        </w:rPr>
        <w:lastRenderedPageBreak/>
        <w:t>УМК по географии под редакцией В.П. Дронова</w:t>
      </w:r>
    </w:p>
    <w:p w:rsidR="00F87D5D" w:rsidRPr="00AC6C1A" w:rsidRDefault="00F87D5D" w:rsidP="00F87D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47A">
        <w:rPr>
          <w:rFonts w:ascii="Times New Roman" w:hAnsi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F87D5D" w:rsidRDefault="00F87D5D" w:rsidP="00F87D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6C1A">
        <w:rPr>
          <w:rFonts w:ascii="Times New Roman" w:hAnsi="Times New Roman"/>
          <w:b/>
          <w:sz w:val="24"/>
          <w:szCs w:val="24"/>
        </w:rPr>
        <w:t xml:space="preserve"> УМК «География России. Природа. Население. Хозяйство. 8 класс»:</w:t>
      </w:r>
    </w:p>
    <w:p w:rsidR="00F87D5D" w:rsidRDefault="00F87D5D" w:rsidP="00F87D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447A">
        <w:rPr>
          <w:rFonts w:ascii="Times New Roman" w:hAnsi="Times New Roman"/>
          <w:sz w:val="24"/>
          <w:szCs w:val="24"/>
        </w:rPr>
        <w:t xml:space="preserve"> - География: География России. Природа. Население. Хозяйство. 8 </w:t>
      </w:r>
      <w:proofErr w:type="spellStart"/>
      <w:r w:rsidRPr="00A7447A">
        <w:rPr>
          <w:rFonts w:ascii="Times New Roman" w:hAnsi="Times New Roman"/>
          <w:sz w:val="24"/>
          <w:szCs w:val="24"/>
        </w:rPr>
        <w:t>кл</w:t>
      </w:r>
      <w:proofErr w:type="spellEnd"/>
      <w:r w:rsidRPr="00A7447A">
        <w:rPr>
          <w:rFonts w:ascii="Times New Roman" w:hAnsi="Times New Roman"/>
          <w:sz w:val="24"/>
          <w:szCs w:val="24"/>
        </w:rPr>
        <w:t xml:space="preserve">.: учебник/ В.П. Дронов, И.И. Баринова. В.Я. Ром; под ред. В.П. Дронова.- 2-е изд., стереотип.- М.: Дрофа, 2015. - http://www.drofa.ru/catnews/ География России. Природа. Население. Хозяйство. 8 класс. Электронное приложение.- М.: Дрофа, 2014. </w:t>
      </w:r>
    </w:p>
    <w:p w:rsidR="00F87D5D" w:rsidRDefault="00F87D5D" w:rsidP="00F87D5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87D5D" w:rsidRDefault="00F87D5D" w:rsidP="00F87D5D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sectPr w:rsidR="00F87D5D" w:rsidSect="00F8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D5D"/>
    <w:rsid w:val="004F3F5B"/>
    <w:rsid w:val="005A62C6"/>
    <w:rsid w:val="007052BC"/>
    <w:rsid w:val="008B44AA"/>
    <w:rsid w:val="00F87D5D"/>
    <w:rsid w:val="00FA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D5D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dt-p">
    <w:name w:val="dt-p"/>
    <w:basedOn w:val="a"/>
    <w:uiPriority w:val="99"/>
    <w:rsid w:val="00F87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F87D5D"/>
    <w:pPr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t-m">
    <w:name w:val="dt-m"/>
    <w:basedOn w:val="a0"/>
    <w:rsid w:val="00F87D5D"/>
  </w:style>
  <w:style w:type="table" w:customStyle="1" w:styleId="1">
    <w:name w:val="Сетка таблицы1"/>
    <w:basedOn w:val="a1"/>
    <w:rsid w:val="00F87D5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пк-2</cp:lastModifiedBy>
  <cp:revision>2</cp:revision>
  <dcterms:created xsi:type="dcterms:W3CDTF">2020-01-28T09:40:00Z</dcterms:created>
  <dcterms:modified xsi:type="dcterms:W3CDTF">2020-02-07T08:35:00Z</dcterms:modified>
</cp:coreProperties>
</file>