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DA5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FC09D61" wp14:editId="4B628674">
            <wp:simplePos x="0" y="0"/>
            <wp:positionH relativeFrom="page">
              <wp:posOffset>1586037</wp:posOffset>
            </wp:positionH>
            <wp:positionV relativeFrom="page">
              <wp:posOffset>-1541970</wp:posOffset>
            </wp:positionV>
            <wp:extent cx="7545771" cy="10675344"/>
            <wp:effectExtent l="0" t="254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4872" cy="1067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DA5" w:rsidRPr="00E5768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BF1DA5" w:rsidRPr="00E57688" w:rsidRDefault="00BF1DA5" w:rsidP="00BF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BF1DA5" w:rsidRPr="00E57688" w:rsidRDefault="00BF1DA5" w:rsidP="00BF1D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BF1DA5" w:rsidRPr="0066541B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уважительное отношение к религиозным чувствам, взглядам людей или их отсутствию;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5. Осознанное, уважительное и доброжелательное отношение к другому человеку,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жизни в группах и сообществах.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Участие в школьном самоуправлении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идентификация себя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  <w:proofErr w:type="gramEnd"/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культуры; уважение к истории культуры своего Отечества,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  <w:proofErr w:type="gramEnd"/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действий: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познавательные, коммуникативные.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я) в соответствии с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  <w:proofErr w:type="gramEnd"/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КТ).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F1DA5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произношение твердого [н] перед мягкими [ф'] и [в']; произношение мягкого [н] перед ч и щ.; постановка ударения в отдельных грамматических формах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слова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произносительных вариантов орфоэпической нормы и стилистических вариантов орфоэпической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опознавать частотные примеры тавтологии и плеоназма;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глаголов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синонимов, антонимов‚ омонимов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(-я), - ы(и)‚различающихся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правильно употреблять имена существительные, прилагательные, глаголы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нормы; правильно употреблять синонимические грамматические конструкции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смысловых и стилистических особенностей;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BF1DA5" w:rsidRPr="00714412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в общении этикетные речевые тактик и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BF1DA5" w:rsidRPr="00811AD8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научных, художественных, публицистических текстов различных функционально- 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; классифицировать фактический материал по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определѐнному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признаку; выделять 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слоган,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F1DA5" w:rsidRPr="00811AD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BF1DA5" w:rsidRP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5"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 xml:space="preserve">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Перераспределение пластов лексики между активным и пассивным запасом слов.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Национально-культурное  своеобразие диалектизмов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DA5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и варианты норм произношения отдельных грамматических форм имен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существительных,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имен прилагательных, глаголов.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Лексические нормы и стилистические варианты употребления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прилагательных, местоимений, глаголов в современном русском литературном языке.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Смысловые‚ стилистические особенности употребления синонимов, антонимов, омонимов.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местоимений.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висящий – висячий, горящий – горячий.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  <w:proofErr w:type="gramEnd"/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Качества речи. Эффективные </w:t>
      </w:r>
      <w:proofErr w:type="spellStart"/>
      <w:proofErr w:type="gramStart"/>
      <w:r w:rsidRPr="00BF1D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 xml:space="preserve"> дедуктивные) структуры. Заголовки текстов, их типы. Информативная 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заголовков.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Повествовательные и описательные тексты.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1DA5">
        <w:rPr>
          <w:rFonts w:ascii="Times New Roman" w:hAnsi="Times New Roman" w:cs="Times New Roman"/>
          <w:sz w:val="24"/>
          <w:szCs w:val="24"/>
        </w:rPr>
        <w:t>Учебно-научный стиль.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Структура устного ответа. Различные виды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ответ-анализ, ответ-обобщение, ответ-добавление, отве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группировка.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Основные средства и правила создания и предъявления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слушателям.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управлять собой и собеседником. Корректные и некорректные </w:t>
      </w:r>
      <w:proofErr w:type="spellStart"/>
      <w:proofErr w:type="gramStart"/>
      <w:r w:rsidRPr="00BF1D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ведения спора.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языковые и структурные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информация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екстах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художественного стиля речи. Сильные позиции в художественных текстах.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Притча.</w:t>
      </w:r>
    </w:p>
    <w:p w:rsidR="008673AA" w:rsidRDefault="008673AA" w:rsidP="00BF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A33" w:rsidRDefault="00020A33" w:rsidP="00BF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A33" w:rsidRDefault="00020A33" w:rsidP="00BF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0A33" w:rsidRPr="007237B1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20A33" w:rsidRPr="007237B1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66"/>
        <w:gridCol w:w="8916"/>
        <w:gridCol w:w="693"/>
        <w:gridCol w:w="2412"/>
        <w:gridCol w:w="2589"/>
      </w:tblGrid>
      <w:tr w:rsidR="00020A33" w:rsidRPr="00020A33" w:rsidTr="00020A33">
        <w:tc>
          <w:tcPr>
            <w:tcW w:w="666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8916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12" w:type="dxa"/>
          </w:tcPr>
          <w:p w:rsidR="007B491D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</w:t>
            </w:r>
          </w:p>
          <w:p w:rsidR="007B491D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самостоятельной</w:t>
            </w:r>
          </w:p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2589" w:type="dxa"/>
          </w:tcPr>
          <w:p w:rsidR="00020A33" w:rsidRPr="00020A33" w:rsidRDefault="007B491D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Домашнее задание</w:t>
            </w:r>
          </w:p>
        </w:tc>
      </w:tr>
      <w:tr w:rsidR="00020A33" w:rsidRPr="00020A33" w:rsidTr="00020A33">
        <w:tc>
          <w:tcPr>
            <w:tcW w:w="15276" w:type="dxa"/>
            <w:gridSpan w:val="5"/>
          </w:tcPr>
          <w:p w:rsidR="00020A33" w:rsidRPr="00020A33" w:rsidRDefault="00020A33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  <w:r w:rsidRPr="0002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русской фразеологии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6" w:type="dxa"/>
          </w:tcPr>
          <w:p w:rsidR="00020A33" w:rsidRPr="00020A33" w:rsidRDefault="00020A33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B491D" w:rsidRDefault="007B491D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20A33" w:rsidRPr="00020A33" w:rsidRDefault="007B491D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культур. Лексические заимствования в последнем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десятилетии. Употребление иноязычных слов как проблема культуры речи.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6E3F44">
        <w:tc>
          <w:tcPr>
            <w:tcW w:w="15276" w:type="dxa"/>
            <w:gridSpan w:val="5"/>
          </w:tcPr>
          <w:p w:rsidR="00020A33" w:rsidRPr="00020A33" w:rsidRDefault="00020A33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Нормы и варианты норм произношения отдельных грамматических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форм имен существительных, прилагательных и глаголов.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ударения в причастиях, деепричастиях, наречиях, в словоформах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непроизводными предлогами.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в речи однокоренных слов.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синонимов, антонимов, лексических омонимов.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существительных, местоимений,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прилагательных в формах сравнительной степени, в краткой форме.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падежные формы причастий, деепричастий, наречий.</w:t>
            </w:r>
          </w:p>
          <w:p w:rsidR="00020A33" w:rsidRPr="00020A33" w:rsidRDefault="00020A33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словарях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справочниках. </w:t>
            </w:r>
            <w:r w:rsidR="007B491D"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«Грамматические нормы</w:t>
            </w:r>
            <w:r w:rsidR="007B491D">
              <w:rPr>
                <w:rFonts w:ascii="Times New Roman" w:hAnsi="Times New Roman" w:cs="Times New Roman"/>
                <w:sz w:val="24"/>
                <w:szCs w:val="24"/>
              </w:rPr>
              <w:t xml:space="preserve"> словоупотребления»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7B491D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5A744E">
        <w:tc>
          <w:tcPr>
            <w:tcW w:w="15276" w:type="dxa"/>
            <w:gridSpan w:val="5"/>
          </w:tcPr>
          <w:p w:rsidR="00020A33" w:rsidRPr="00020A33" w:rsidRDefault="00020A33" w:rsidP="00020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рамочные, стержневые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текстов, их типы.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типа: рассуждение, доказательство, 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Спор. Виды и правила спора. Промежуточная аттестация.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русского речевого общения. Качества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Беседа. Функции и виды бесед.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нрав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тему (по выбору учащихся)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объявление. Языковые и структурные особенности. Ошибки в рекламных объявлениях 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="007B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</w:t>
            </w:r>
            <w:proofErr w:type="gram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стиля речи.</w:t>
            </w:r>
            <w:r w:rsidR="007B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Сильные позиции в художественных текстах. Притча.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33" w:rsidRPr="00020A33" w:rsidTr="00020A33">
        <w:tc>
          <w:tcPr>
            <w:tcW w:w="66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6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>Всего: 35 ч.</w:t>
            </w:r>
          </w:p>
        </w:tc>
        <w:tc>
          <w:tcPr>
            <w:tcW w:w="693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20A33" w:rsidRPr="00020A33" w:rsidRDefault="00020A33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B54" w:rsidRP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65B5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B54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65B54">
        <w:rPr>
          <w:rFonts w:ascii="Times New Roman" w:eastAsia="Calibri" w:hAnsi="Times New Roman" w:cs="Times New Roman"/>
          <w:sz w:val="24"/>
          <w:szCs w:val="24"/>
        </w:rPr>
        <w:t>://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165B54">
        <w:rPr>
          <w:rFonts w:ascii="Times New Roman" w:eastAsia="Calibri" w:hAnsi="Times New Roman" w:cs="Times New Roman"/>
          <w:sz w:val="24"/>
          <w:szCs w:val="24"/>
        </w:rPr>
        <w:t>-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>Русский филологический</w:t>
      </w:r>
    </w:p>
    <w:p w:rsidR="00020A33" w:rsidRPr="00020A33" w:rsidRDefault="00020A33" w:rsidP="00020A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0A33" w:rsidRPr="00020A33" w:rsidSect="00BF1DA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22"/>
  </w:num>
  <w:num w:numId="25">
    <w:abstractNumId w:val="1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0"/>
    <w:rsid w:val="00020A33"/>
    <w:rsid w:val="00165B54"/>
    <w:rsid w:val="00167014"/>
    <w:rsid w:val="002B2830"/>
    <w:rsid w:val="007B491D"/>
    <w:rsid w:val="008673AA"/>
    <w:rsid w:val="00B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02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02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2019-11-09T22:52:00Z</dcterms:created>
  <dcterms:modified xsi:type="dcterms:W3CDTF">2019-11-10T19:58:00Z</dcterms:modified>
</cp:coreProperties>
</file>