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CB33F2" w:rsidP="00B15EB6">
      <w:pPr>
        <w:jc w:val="center"/>
        <w:rPr>
          <w:rFonts w:eastAsia="Calibri"/>
          <w:b/>
        </w:rPr>
      </w:pPr>
      <w:r>
        <w:rPr>
          <w:noProof/>
        </w:rPr>
        <w:drawing>
          <wp:anchor distT="0" distB="0" distL="114300" distR="114300" simplePos="0" relativeHeight="251659264" behindDoc="1" locked="0" layoutInCell="0" allowOverlap="1" wp14:anchorId="0A557E10" wp14:editId="0CD1D9D2">
            <wp:simplePos x="0" y="0"/>
            <wp:positionH relativeFrom="page">
              <wp:posOffset>381000</wp:posOffset>
            </wp:positionH>
            <wp:positionV relativeFrom="page">
              <wp:posOffset>-19050</wp:posOffset>
            </wp:positionV>
            <wp:extent cx="7562850" cy="10687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rot="10800000">
                      <a:off x="0" y="0"/>
                      <a:ext cx="7562850" cy="10687050"/>
                    </a:xfrm>
                    <a:prstGeom prst="rect">
                      <a:avLst/>
                    </a:prstGeom>
                    <a:noFill/>
                  </pic:spPr>
                </pic:pic>
              </a:graphicData>
            </a:graphic>
          </wp:anchor>
        </w:drawing>
      </w: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A176D0" w:rsidRDefault="00A176D0"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CB33F2" w:rsidRDefault="00CB33F2" w:rsidP="00B15EB6">
      <w:pPr>
        <w:jc w:val="center"/>
        <w:rPr>
          <w:rFonts w:eastAsia="Calibri"/>
          <w:b/>
        </w:rPr>
      </w:pPr>
    </w:p>
    <w:p w:rsidR="00E27D2B" w:rsidRPr="001B6429" w:rsidRDefault="00E27D2B" w:rsidP="00E27D2B">
      <w:pPr>
        <w:jc w:val="both"/>
      </w:pPr>
      <w:r w:rsidRPr="001B6429">
        <w:t xml:space="preserve">Рабочая  программа  составлена  на  основе  Федерального  Государственного  стандарта  и  Программы  основного  общего </w:t>
      </w:r>
    </w:p>
    <w:p w:rsidR="00E27D2B" w:rsidRPr="001B6429" w:rsidRDefault="00E27D2B" w:rsidP="00E27D2B">
      <w:pPr>
        <w:jc w:val="both"/>
      </w:pPr>
      <w:r w:rsidRPr="001B6429">
        <w:t xml:space="preserve">образования по биологии для 6 класса «Живой организм» автора Н.И.Сонина // Программа </w:t>
      </w:r>
      <w:bookmarkStart w:id="0" w:name="_GoBack"/>
      <w:bookmarkEnd w:id="0"/>
      <w:r w:rsidRPr="001B6429">
        <w:t xml:space="preserve">основного общего образования. Биология.5-9 </w:t>
      </w:r>
    </w:p>
    <w:p w:rsidR="001C70B7" w:rsidRPr="00B67C19" w:rsidRDefault="00E27D2B" w:rsidP="001C70B7">
      <w:r w:rsidRPr="001B6429">
        <w:t xml:space="preserve">классы.  Линейный курс.  </w:t>
      </w:r>
      <w:proofErr w:type="gramStart"/>
      <w:r w:rsidRPr="001B6429">
        <w:t>Дрофа,  2012</w:t>
      </w:r>
      <w:r w:rsidR="001C70B7">
        <w:t>)</w:t>
      </w:r>
      <w:r w:rsidR="001C70B7" w:rsidRPr="00B67C19">
        <w:t>.</w:t>
      </w:r>
      <w:proofErr w:type="gramEnd"/>
      <w:r w:rsidR="001C70B7" w:rsidRPr="00B67C19">
        <w:t xml:space="preserve"> Программа составлена на основе </w:t>
      </w:r>
      <w:r w:rsidR="001C70B7">
        <w:t xml:space="preserve">ФГОС </w:t>
      </w:r>
      <w:r w:rsidR="001C70B7" w:rsidRPr="00B67C19">
        <w:t>второго поколения.</w:t>
      </w:r>
    </w:p>
    <w:p w:rsidR="001C70B7" w:rsidRPr="00B67C19" w:rsidRDefault="001C70B7" w:rsidP="001C70B7">
      <w:r w:rsidRPr="00B67C19">
        <w:t>Программа рассчи</w:t>
      </w:r>
      <w:r>
        <w:t>тана на 1 час в неделю, всего 35</w:t>
      </w:r>
      <w:r w:rsidRPr="00B67C19">
        <w:t xml:space="preserve"> часа. </w:t>
      </w:r>
      <w:proofErr w:type="gramStart"/>
      <w:r w:rsidRPr="00B67C19">
        <w:t>Основана</w:t>
      </w:r>
      <w:proofErr w:type="gramEnd"/>
      <w:r w:rsidRPr="00B67C19">
        <w:t xml:space="preserve"> на применении системно-</w:t>
      </w:r>
      <w:proofErr w:type="spellStart"/>
      <w:r w:rsidRPr="00B67C19">
        <w:t>деятельностного</w:t>
      </w:r>
      <w:proofErr w:type="spellEnd"/>
      <w:r w:rsidRPr="00B67C19">
        <w:t xml:space="preserve"> подхода к обучению.</w:t>
      </w:r>
    </w:p>
    <w:p w:rsidR="00E27D2B" w:rsidRPr="001B6429" w:rsidRDefault="00E27D2B" w:rsidP="00E27D2B"/>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Учебно - методический комплект:</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1</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Учебник Н.И. Сонин, А.А. Плешаков, Биология. Живой организм.6</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класс. Москва. «Дрофа», 2016.Линия УМК «Сфера жизни».</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2</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 xml:space="preserve">Плешаков А. А.. 6 </w:t>
      </w:r>
      <w:proofErr w:type="spellStart"/>
      <w:r w:rsidRPr="00E27D2B">
        <w:rPr>
          <w:rFonts w:ascii="yandex-sans" w:hAnsi="yandex-sans"/>
          <w:color w:val="000000"/>
          <w:sz w:val="23"/>
          <w:szCs w:val="23"/>
        </w:rPr>
        <w:t>кл</w:t>
      </w:r>
      <w:proofErr w:type="spellEnd"/>
      <w:r w:rsidRPr="00E27D2B">
        <w:rPr>
          <w:rFonts w:ascii="yandex-sans" w:hAnsi="yandex-sans"/>
          <w:color w:val="000000"/>
          <w:sz w:val="23"/>
          <w:szCs w:val="23"/>
        </w:rPr>
        <w:t xml:space="preserve">.: Биология. Живой организм, рабочая тетрадь </w:t>
      </w:r>
      <w:proofErr w:type="gramStart"/>
      <w:r w:rsidRPr="00E27D2B">
        <w:rPr>
          <w:rFonts w:ascii="yandex-sans" w:hAnsi="yandex-sans"/>
          <w:color w:val="000000"/>
          <w:sz w:val="23"/>
          <w:szCs w:val="23"/>
        </w:rPr>
        <w:t>к</w:t>
      </w:r>
      <w:proofErr w:type="gramEnd"/>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учебнику А. А. Плешакова, Н. И. Сонина «Биология. Живой организм». М.:-</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Дрофа,2016.</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3</w:t>
      </w:r>
    </w:p>
    <w:p w:rsidR="00E27D2B" w:rsidRPr="00E27D2B" w:rsidRDefault="00E27D2B" w:rsidP="00E27D2B">
      <w:pPr>
        <w:shd w:val="clear" w:color="auto" w:fill="FFFFFF"/>
        <w:rPr>
          <w:rFonts w:ascii="yandex-sans" w:hAnsi="yandex-sans"/>
          <w:color w:val="000000"/>
          <w:sz w:val="23"/>
          <w:szCs w:val="23"/>
        </w:rPr>
      </w:pPr>
      <w:proofErr w:type="spellStart"/>
      <w:r w:rsidRPr="00E27D2B">
        <w:rPr>
          <w:rFonts w:ascii="yandex-sans" w:hAnsi="yandex-sans"/>
          <w:color w:val="000000"/>
          <w:sz w:val="23"/>
          <w:szCs w:val="23"/>
        </w:rPr>
        <w:t>Акперова</w:t>
      </w:r>
      <w:proofErr w:type="spellEnd"/>
      <w:r w:rsidRPr="00E27D2B">
        <w:rPr>
          <w:rFonts w:ascii="yandex-sans" w:hAnsi="yandex-sans"/>
          <w:color w:val="000000"/>
          <w:sz w:val="23"/>
          <w:szCs w:val="23"/>
        </w:rPr>
        <w:t xml:space="preserve"> И.А., </w:t>
      </w:r>
      <w:proofErr w:type="spellStart"/>
      <w:r w:rsidRPr="00E27D2B">
        <w:rPr>
          <w:rFonts w:ascii="yandex-sans" w:hAnsi="yandex-sans"/>
          <w:color w:val="000000"/>
          <w:sz w:val="23"/>
          <w:szCs w:val="23"/>
        </w:rPr>
        <w:t>Сысолятина</w:t>
      </w:r>
      <w:proofErr w:type="spellEnd"/>
      <w:r w:rsidRPr="00E27D2B">
        <w:rPr>
          <w:rFonts w:ascii="yandex-sans" w:hAnsi="yandex-sans"/>
          <w:color w:val="000000"/>
          <w:sz w:val="23"/>
          <w:szCs w:val="23"/>
        </w:rPr>
        <w:t xml:space="preserve"> Н.Б., </w:t>
      </w:r>
      <w:proofErr w:type="gramStart"/>
      <w:r w:rsidRPr="00E27D2B">
        <w:rPr>
          <w:rFonts w:ascii="yandex-sans" w:hAnsi="yandex-sans"/>
          <w:color w:val="000000"/>
          <w:sz w:val="23"/>
          <w:szCs w:val="23"/>
        </w:rPr>
        <w:t>Сонин</w:t>
      </w:r>
      <w:proofErr w:type="gramEnd"/>
      <w:r w:rsidRPr="00E27D2B">
        <w:rPr>
          <w:rFonts w:ascii="yandex-sans" w:hAnsi="yandex-sans"/>
          <w:color w:val="000000"/>
          <w:sz w:val="23"/>
          <w:szCs w:val="23"/>
        </w:rPr>
        <w:t xml:space="preserve"> Н.И., тетрадь для</w:t>
      </w:r>
    </w:p>
    <w:p w:rsidR="00E27D2B" w:rsidRPr="00E27D2B" w:rsidRDefault="00E27D2B" w:rsidP="00E27D2B">
      <w:pPr>
        <w:shd w:val="clear" w:color="auto" w:fill="FFFFFF"/>
        <w:rPr>
          <w:rFonts w:ascii="yandex-sans" w:hAnsi="yandex-sans"/>
          <w:color w:val="000000"/>
          <w:sz w:val="23"/>
          <w:szCs w:val="23"/>
        </w:rPr>
      </w:pPr>
      <w:r w:rsidRPr="00E27D2B">
        <w:rPr>
          <w:rFonts w:ascii="yandex-sans" w:hAnsi="yandex-sans"/>
          <w:color w:val="000000"/>
          <w:sz w:val="23"/>
          <w:szCs w:val="23"/>
        </w:rPr>
        <w:t>лабораторных и самостоятельных наблюдений, Москва, «Дрофа», 2016</w:t>
      </w:r>
    </w:p>
    <w:p w:rsidR="00E27D2B" w:rsidRPr="00E27D2B" w:rsidRDefault="00E27D2B" w:rsidP="00E27D2B"/>
    <w:p w:rsidR="00E27D2B" w:rsidRDefault="00E27D2B" w:rsidP="00E27D2B">
      <w:pPr>
        <w:jc w:val="both"/>
      </w:pPr>
    </w:p>
    <w:p w:rsidR="00E27D2B" w:rsidRPr="001B6429" w:rsidRDefault="00E27D2B" w:rsidP="00E27D2B">
      <w:pPr>
        <w:jc w:val="both"/>
      </w:pPr>
      <w:r w:rsidRPr="001B6429">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программе основного общего образования по биологии. В ней также заложены возможности предусмотренного  стандартом  формирования  у  обучающихся  </w:t>
      </w:r>
      <w:proofErr w:type="spellStart"/>
      <w:r w:rsidRPr="001B6429">
        <w:t>общеучебных</w:t>
      </w:r>
      <w:proofErr w:type="spellEnd"/>
      <w:r w:rsidRPr="001B6429">
        <w:t xml:space="preserve">  умений  и  навыков, универсальных способов деятельности и ключевых компетенций. </w:t>
      </w:r>
    </w:p>
    <w:p w:rsidR="00E27D2B" w:rsidRPr="001B6429" w:rsidRDefault="00E27D2B" w:rsidP="00E27D2B">
      <w:pPr>
        <w:jc w:val="both"/>
      </w:pPr>
      <w:r w:rsidRPr="001B6429">
        <w:t xml:space="preserve">Рабочая  программа  для  6  класса  построена  на  основе  сравнительного  изучения  основных  групп  организмов,  их  строения  и </w:t>
      </w:r>
    </w:p>
    <w:p w:rsidR="00E27D2B" w:rsidRPr="001B6429" w:rsidRDefault="00E27D2B" w:rsidP="00E27D2B">
      <w:pPr>
        <w:jc w:val="both"/>
      </w:pPr>
      <w:r w:rsidRPr="001B6429">
        <w:t xml:space="preserve">жизнедеятельности.  Принцип  отбора  основного  и  дополнительного  содержания  связаны  с  преемственностью  целей  образования  </w:t>
      </w:r>
      <w:proofErr w:type="gramStart"/>
      <w:r w:rsidRPr="001B6429">
        <w:t>на</w:t>
      </w:r>
      <w:proofErr w:type="gramEnd"/>
    </w:p>
    <w:p w:rsidR="00E27D2B" w:rsidRPr="001B6429" w:rsidRDefault="00E27D2B" w:rsidP="00E27D2B">
      <w:pPr>
        <w:jc w:val="both"/>
      </w:pPr>
      <w:r w:rsidRPr="001B6429">
        <w:t xml:space="preserve">разных </w:t>
      </w:r>
      <w:proofErr w:type="gramStart"/>
      <w:r w:rsidRPr="001B6429">
        <w:t>ступенях</w:t>
      </w:r>
      <w:proofErr w:type="gramEnd"/>
      <w:r w:rsidRPr="001B6429">
        <w:t xml:space="preserve"> и уровнях обучения, логикой </w:t>
      </w:r>
      <w:proofErr w:type="spellStart"/>
      <w:r w:rsidRPr="001B6429">
        <w:t>внутрипредметных</w:t>
      </w:r>
      <w:proofErr w:type="spellEnd"/>
      <w:r w:rsidRPr="001B6429">
        <w:t xml:space="preserve"> связей, а также с возрастными особенностями развития учащихся. </w:t>
      </w:r>
    </w:p>
    <w:p w:rsidR="00E27D2B" w:rsidRPr="001B6429" w:rsidRDefault="00E27D2B" w:rsidP="00E27D2B">
      <w:pPr>
        <w:jc w:val="both"/>
      </w:pPr>
      <w:r w:rsidRPr="001B6429">
        <w:t xml:space="preserve">Система  уроков  сориентирована  не  столько  на  передачу  «готовых  знаний»,  сколько  на  формирование  активной  личности, </w:t>
      </w:r>
    </w:p>
    <w:p w:rsidR="00E27D2B" w:rsidRPr="001B6429" w:rsidRDefault="00E27D2B" w:rsidP="00E27D2B">
      <w:pPr>
        <w:jc w:val="both"/>
      </w:pPr>
      <w:proofErr w:type="gramStart"/>
      <w:r w:rsidRPr="001B6429">
        <w:t>мотивированной</w:t>
      </w:r>
      <w:proofErr w:type="gramEnd"/>
      <w:r w:rsidRPr="001B6429">
        <w:t xml:space="preserve">  к  самообразованию,  обладающей  достаточными  навыками  и  психологическими  установками  к  самостоятельному </w:t>
      </w:r>
    </w:p>
    <w:p w:rsidR="00E27D2B" w:rsidRDefault="00E27D2B" w:rsidP="00E27D2B">
      <w:pPr>
        <w:jc w:val="both"/>
      </w:pPr>
      <w:r w:rsidRPr="001B6429">
        <w:t>поиску, отбору, анализу и и</w:t>
      </w:r>
      <w:r>
        <w:t>спользованию информации.</w:t>
      </w:r>
    </w:p>
    <w:p w:rsidR="00E27D2B" w:rsidRPr="00E27D2B" w:rsidRDefault="00E27D2B" w:rsidP="00E27D2B"/>
    <w:p w:rsidR="00E27D2B" w:rsidRPr="00E27D2B" w:rsidRDefault="00E27D2B" w:rsidP="00E27D2B"/>
    <w:p w:rsidR="00E27D2B" w:rsidRDefault="00E27D2B" w:rsidP="00E27D2B"/>
    <w:p w:rsidR="00E27D2B" w:rsidRPr="001B6429" w:rsidRDefault="00E27D2B" w:rsidP="00E27D2B">
      <w:pPr>
        <w:overflowPunct w:val="0"/>
        <w:autoSpaceDE w:val="0"/>
        <w:autoSpaceDN w:val="0"/>
        <w:adjustRightInd w:val="0"/>
        <w:spacing w:line="226" w:lineRule="exact"/>
        <w:ind w:firstLine="284"/>
        <w:jc w:val="both"/>
        <w:textAlignment w:val="baseline"/>
      </w:pPr>
      <w:r w:rsidRPr="001B6429">
        <w:t>Предметные результаты обучения</w:t>
      </w:r>
    </w:p>
    <w:p w:rsidR="00E27D2B" w:rsidRPr="001B6429" w:rsidRDefault="00E27D2B" w:rsidP="00E27D2B">
      <w:pPr>
        <w:overflowPunct w:val="0"/>
        <w:autoSpaceDE w:val="0"/>
        <w:autoSpaceDN w:val="0"/>
        <w:adjustRightInd w:val="0"/>
        <w:spacing w:line="226" w:lineRule="exact"/>
        <w:ind w:firstLine="284"/>
        <w:jc w:val="both"/>
        <w:textAlignment w:val="baseline"/>
      </w:pP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Учащиеся должны знать:</w:t>
      </w:r>
    </w:p>
    <w:p w:rsidR="00E27D2B" w:rsidRPr="001B6429" w:rsidRDefault="00E27D2B" w:rsidP="00E27D2B">
      <w:pPr>
        <w:overflowPunct w:val="0"/>
        <w:autoSpaceDE w:val="0"/>
        <w:autoSpaceDN w:val="0"/>
        <w:adjustRightInd w:val="0"/>
        <w:spacing w:line="226" w:lineRule="exact"/>
        <w:ind w:firstLine="284"/>
        <w:jc w:val="both"/>
        <w:textAlignment w:val="baseline"/>
      </w:pPr>
      <w:proofErr w:type="gramStart"/>
      <w:r w:rsidRPr="001B6429">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Учащиеся должны уметь:</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описывать органы и системы, составляющие организмы растений и животных, определять их, показывать на таблицах;</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называть основные процессы жизнедеятельности организмов и объяснять их сущность;</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обосновывать связь процессов жизнедеятельности между собой;</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сравнивать процессы жизнедеятельности различных организмов;</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наблюдать за биологическими процессами, описывать их, делать выводы;</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исследовать строение отдельных органов организмов, фиксировать свои наблюдения в виде рисунков, схем, таблиц;</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lastRenderedPageBreak/>
        <w:t>— соблюдать правила поведения в кабинете биологии.</w:t>
      </w:r>
    </w:p>
    <w:p w:rsidR="00E27D2B" w:rsidRPr="001B6429" w:rsidRDefault="00E27D2B" w:rsidP="00E27D2B">
      <w:pPr>
        <w:overflowPunct w:val="0"/>
        <w:autoSpaceDE w:val="0"/>
        <w:autoSpaceDN w:val="0"/>
        <w:adjustRightInd w:val="0"/>
        <w:spacing w:line="226" w:lineRule="exact"/>
        <w:ind w:firstLine="284"/>
        <w:jc w:val="both"/>
        <w:textAlignment w:val="baseline"/>
      </w:pPr>
    </w:p>
    <w:p w:rsidR="00E27D2B" w:rsidRPr="001B6429" w:rsidRDefault="00E27D2B" w:rsidP="00E27D2B">
      <w:pPr>
        <w:overflowPunct w:val="0"/>
        <w:autoSpaceDE w:val="0"/>
        <w:autoSpaceDN w:val="0"/>
        <w:adjustRightInd w:val="0"/>
        <w:spacing w:line="226" w:lineRule="exact"/>
        <w:ind w:firstLine="284"/>
        <w:jc w:val="both"/>
        <w:textAlignment w:val="baseline"/>
      </w:pPr>
      <w:proofErr w:type="spellStart"/>
      <w:r w:rsidRPr="001B6429">
        <w:t>Метапредметные</w:t>
      </w:r>
      <w:proofErr w:type="spellEnd"/>
      <w:r w:rsidRPr="001B6429">
        <w:t xml:space="preserve"> результаты обучения</w:t>
      </w:r>
    </w:p>
    <w:p w:rsidR="00E27D2B" w:rsidRPr="001B6429" w:rsidRDefault="00E27D2B" w:rsidP="00E27D2B">
      <w:pPr>
        <w:overflowPunct w:val="0"/>
        <w:autoSpaceDE w:val="0"/>
        <w:autoSpaceDN w:val="0"/>
        <w:adjustRightInd w:val="0"/>
        <w:spacing w:line="226" w:lineRule="exact"/>
        <w:ind w:firstLine="284"/>
        <w:jc w:val="both"/>
        <w:textAlignment w:val="baseline"/>
      </w:pP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Учащиеся должны уметь:</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организовывать свою учебную деятельность;</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планировать свою деятельность под руководством учителя (родителей);</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составлять план работы;</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участвовать в групповой работе (класс, малые группы);</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использовать дополнительную информацию, в том числе ресурсы Интернета;</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работать с текстом параграфа и его компонентами;</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составлять план ответа;</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составлять вопросы к тексту, разбивать его на отдельные смысловые части, делать подзаголовки;</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узнавать изучаемые объекты на таблицах;</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оценивать свой ответ, свою работу, а также работу одноклассников.</w:t>
      </w:r>
    </w:p>
    <w:p w:rsidR="00E27D2B" w:rsidRPr="001B6429" w:rsidRDefault="00E27D2B" w:rsidP="00E27D2B">
      <w:pPr>
        <w:overflowPunct w:val="0"/>
        <w:autoSpaceDE w:val="0"/>
        <w:autoSpaceDN w:val="0"/>
        <w:adjustRightInd w:val="0"/>
        <w:spacing w:line="226" w:lineRule="exact"/>
        <w:ind w:firstLine="284"/>
        <w:jc w:val="both"/>
        <w:textAlignment w:val="baseline"/>
      </w:pP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Личностные результаты обучения</w:t>
      </w:r>
    </w:p>
    <w:p w:rsidR="00E27D2B" w:rsidRPr="001B6429" w:rsidRDefault="00E27D2B" w:rsidP="00E27D2B">
      <w:pPr>
        <w:overflowPunct w:val="0"/>
        <w:autoSpaceDE w:val="0"/>
        <w:autoSpaceDN w:val="0"/>
        <w:adjustRightInd w:val="0"/>
        <w:spacing w:line="226" w:lineRule="exact"/>
        <w:ind w:firstLine="284"/>
        <w:jc w:val="both"/>
        <w:textAlignment w:val="baseline"/>
      </w:pP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формирование ответственного отношения к обучению;</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формирование познавательных интересов и мотивов, направленных на изучение предмета;</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развитие навыков обучения;</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формирование социальных норм и навыков поведения в классе, школе, дома и др.;</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формирование осознанного и доброжелательного отношения к мнению другого человека;</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формирование сознания ценности здорового и безопасного образа жизни;</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 осознание значения семьи в жизни человека, уважительного отношения к старшим и младшим товарищам.</w:t>
      </w:r>
    </w:p>
    <w:p w:rsidR="00E27D2B" w:rsidRPr="001B6429" w:rsidRDefault="00E27D2B" w:rsidP="00E27D2B">
      <w:pPr>
        <w:overflowPunct w:val="0"/>
        <w:autoSpaceDE w:val="0"/>
        <w:autoSpaceDN w:val="0"/>
        <w:adjustRightInd w:val="0"/>
        <w:spacing w:line="226" w:lineRule="exact"/>
        <w:ind w:firstLine="284"/>
        <w:jc w:val="both"/>
        <w:textAlignment w:val="baseline"/>
      </w:pPr>
      <w:r w:rsidRPr="001B6429">
        <w:t>Резервное время — 4/6 ч.</w:t>
      </w:r>
    </w:p>
    <w:p w:rsidR="00E27D2B" w:rsidRPr="001B6429" w:rsidRDefault="00E27D2B" w:rsidP="00E27D2B">
      <w:pPr>
        <w:overflowPunct w:val="0"/>
        <w:autoSpaceDE w:val="0"/>
        <w:autoSpaceDN w:val="0"/>
        <w:adjustRightInd w:val="0"/>
        <w:spacing w:line="226" w:lineRule="exact"/>
        <w:ind w:firstLine="284"/>
        <w:jc w:val="both"/>
        <w:textAlignment w:val="baseline"/>
      </w:pPr>
    </w:p>
    <w:p w:rsidR="00E27D2B" w:rsidRPr="001B6429" w:rsidRDefault="00E27D2B" w:rsidP="00E27D2B">
      <w:pPr>
        <w:rPr>
          <w:b/>
        </w:rPr>
      </w:pPr>
    </w:p>
    <w:p w:rsidR="001C70B7" w:rsidRPr="001B6429" w:rsidRDefault="001C70B7" w:rsidP="001C70B7">
      <w:pPr>
        <w:overflowPunct w:val="0"/>
        <w:autoSpaceDE w:val="0"/>
        <w:autoSpaceDN w:val="0"/>
        <w:adjustRightInd w:val="0"/>
        <w:spacing w:line="226" w:lineRule="exact"/>
        <w:ind w:firstLine="284"/>
        <w:jc w:val="center"/>
        <w:textAlignment w:val="baseline"/>
        <w:rPr>
          <w:b/>
        </w:rPr>
      </w:pPr>
      <w:r w:rsidRPr="001B6429">
        <w:rPr>
          <w:b/>
        </w:rPr>
        <w:t>. Примерное тематическое планирование</w:t>
      </w:r>
      <w:r w:rsidRPr="001B6429">
        <w:t xml:space="preserve">. </w:t>
      </w:r>
    </w:p>
    <w:p w:rsidR="001C70B7" w:rsidRPr="001B6429" w:rsidRDefault="001C70B7" w:rsidP="001C70B7">
      <w:pPr>
        <w:overflowPunct w:val="0"/>
        <w:autoSpaceDE w:val="0"/>
        <w:autoSpaceDN w:val="0"/>
        <w:adjustRightInd w:val="0"/>
        <w:spacing w:line="226" w:lineRule="exact"/>
        <w:ind w:firstLine="284"/>
        <w:jc w:val="center"/>
        <w:textAlignment w:val="baseline"/>
        <w:rPr>
          <w:b/>
        </w:rPr>
      </w:pPr>
      <w:r w:rsidRPr="001B6429">
        <w:rPr>
          <w:b/>
        </w:rPr>
        <w:t>Биоло</w:t>
      </w:r>
      <w:r>
        <w:rPr>
          <w:b/>
        </w:rPr>
        <w:t>гия. Живой организм. 6 класс (35</w:t>
      </w:r>
      <w:r w:rsidRPr="001B6429">
        <w:rPr>
          <w:b/>
        </w:rPr>
        <w:t> ч, 1 ч в неделю)</w:t>
      </w:r>
    </w:p>
    <w:p w:rsidR="001C70B7" w:rsidRPr="001B6429" w:rsidRDefault="001C70B7" w:rsidP="001C70B7">
      <w:pPr>
        <w:overflowPunct w:val="0"/>
        <w:autoSpaceDE w:val="0"/>
        <w:autoSpaceDN w:val="0"/>
        <w:adjustRightInd w:val="0"/>
        <w:spacing w:line="226" w:lineRule="exact"/>
        <w:ind w:firstLine="284"/>
        <w:jc w:val="center"/>
        <w:textAlignment w:val="baseline"/>
        <w:rPr>
          <w:b/>
        </w:rPr>
      </w:pPr>
    </w:p>
    <w:p w:rsidR="001C70B7" w:rsidRPr="001B6429" w:rsidRDefault="001C70B7" w:rsidP="001C70B7">
      <w:pPr>
        <w:overflowPunct w:val="0"/>
        <w:autoSpaceDE w:val="0"/>
        <w:autoSpaceDN w:val="0"/>
        <w:adjustRightInd w:val="0"/>
        <w:spacing w:line="226" w:lineRule="exact"/>
        <w:ind w:left="720"/>
        <w:jc w:val="center"/>
        <w:textAlignment w:val="baseline"/>
      </w:pPr>
    </w:p>
    <w:p w:rsidR="001C70B7" w:rsidRPr="001B6429" w:rsidRDefault="001C70B7" w:rsidP="001C70B7">
      <w:pPr>
        <w:spacing w:before="100" w:beforeAutospacing="1"/>
        <w:jc w:val="center"/>
      </w:pPr>
      <w:r w:rsidRPr="001B6429">
        <w:rPr>
          <w:b/>
          <w:bCs/>
          <w:iCs/>
        </w:rPr>
        <w:t>Количество  часов  распределено  следующим  образом</w:t>
      </w:r>
    </w:p>
    <w:p w:rsidR="001C70B7" w:rsidRPr="001B6429" w:rsidRDefault="001C70B7" w:rsidP="001C70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950"/>
        <w:gridCol w:w="1681"/>
        <w:gridCol w:w="1315"/>
        <w:gridCol w:w="2201"/>
        <w:gridCol w:w="1904"/>
      </w:tblGrid>
      <w:tr w:rsidR="001C70B7" w:rsidRPr="001B6429" w:rsidTr="00E45088">
        <w:tc>
          <w:tcPr>
            <w:tcW w:w="731" w:type="dxa"/>
            <w:vMerge w:val="restart"/>
            <w:shd w:val="clear" w:color="auto" w:fill="auto"/>
          </w:tcPr>
          <w:p w:rsidR="001C70B7" w:rsidRPr="001B6429" w:rsidRDefault="001C70B7" w:rsidP="00E45088">
            <w:pPr>
              <w:jc w:val="center"/>
              <w:rPr>
                <w:b/>
              </w:rPr>
            </w:pPr>
            <w:r w:rsidRPr="001B6429">
              <w:rPr>
                <w:b/>
              </w:rPr>
              <w:t xml:space="preserve">№ </w:t>
            </w:r>
            <w:proofErr w:type="gramStart"/>
            <w:r w:rsidRPr="001B6429">
              <w:rPr>
                <w:b/>
              </w:rPr>
              <w:t>п</w:t>
            </w:r>
            <w:proofErr w:type="gramEnd"/>
            <w:r w:rsidRPr="001B6429">
              <w:rPr>
                <w:b/>
              </w:rPr>
              <w:t>/п</w:t>
            </w:r>
          </w:p>
        </w:tc>
        <w:tc>
          <w:tcPr>
            <w:tcW w:w="3962" w:type="dxa"/>
            <w:vMerge w:val="restart"/>
            <w:shd w:val="clear" w:color="auto" w:fill="auto"/>
          </w:tcPr>
          <w:p w:rsidR="001C70B7" w:rsidRPr="001B6429" w:rsidRDefault="001C70B7" w:rsidP="00E45088">
            <w:pPr>
              <w:jc w:val="center"/>
              <w:rPr>
                <w:b/>
              </w:rPr>
            </w:pPr>
            <w:r w:rsidRPr="001B6429">
              <w:rPr>
                <w:b/>
              </w:rPr>
              <w:t>Название раздела</w:t>
            </w:r>
          </w:p>
        </w:tc>
        <w:tc>
          <w:tcPr>
            <w:tcW w:w="4213" w:type="dxa"/>
            <w:gridSpan w:val="2"/>
            <w:shd w:val="clear" w:color="auto" w:fill="auto"/>
          </w:tcPr>
          <w:p w:rsidR="001C70B7" w:rsidRPr="001B6429" w:rsidRDefault="001C70B7" w:rsidP="00E45088">
            <w:pPr>
              <w:jc w:val="center"/>
              <w:rPr>
                <w:b/>
              </w:rPr>
            </w:pPr>
            <w:r w:rsidRPr="001B6429">
              <w:rPr>
                <w:b/>
              </w:rPr>
              <w:t>Количество часов</w:t>
            </w:r>
          </w:p>
        </w:tc>
        <w:tc>
          <w:tcPr>
            <w:tcW w:w="3199" w:type="dxa"/>
            <w:vMerge w:val="restart"/>
            <w:shd w:val="clear" w:color="auto" w:fill="auto"/>
          </w:tcPr>
          <w:p w:rsidR="001C70B7" w:rsidRPr="001B6429" w:rsidRDefault="001C70B7" w:rsidP="00E45088">
            <w:pPr>
              <w:jc w:val="center"/>
              <w:rPr>
                <w:b/>
              </w:rPr>
            </w:pPr>
            <w:r w:rsidRPr="001B6429">
              <w:rPr>
                <w:b/>
              </w:rPr>
              <w:t xml:space="preserve">Количество лаб. и </w:t>
            </w:r>
            <w:proofErr w:type="spellStart"/>
            <w:r w:rsidRPr="001B6429">
              <w:rPr>
                <w:b/>
              </w:rPr>
              <w:t>практ</w:t>
            </w:r>
            <w:proofErr w:type="spellEnd"/>
            <w:r w:rsidRPr="001B6429">
              <w:rPr>
                <w:b/>
              </w:rPr>
              <w:t>. работ</w:t>
            </w:r>
          </w:p>
        </w:tc>
        <w:tc>
          <w:tcPr>
            <w:tcW w:w="2681" w:type="dxa"/>
          </w:tcPr>
          <w:p w:rsidR="001C70B7" w:rsidRPr="001B6429" w:rsidRDefault="001C70B7" w:rsidP="00E45088">
            <w:pPr>
              <w:jc w:val="center"/>
              <w:rPr>
                <w:b/>
              </w:rPr>
            </w:pPr>
            <w:r w:rsidRPr="001B6429">
              <w:rPr>
                <w:b/>
              </w:rPr>
              <w:t xml:space="preserve">Кол-во </w:t>
            </w:r>
            <w:proofErr w:type="spellStart"/>
            <w:r w:rsidRPr="001B6429">
              <w:rPr>
                <w:b/>
              </w:rPr>
              <w:t>контр</w:t>
            </w:r>
            <w:proofErr w:type="gramStart"/>
            <w:r w:rsidRPr="001B6429">
              <w:rPr>
                <w:b/>
              </w:rPr>
              <w:t>.р</w:t>
            </w:r>
            <w:proofErr w:type="gramEnd"/>
            <w:r w:rsidRPr="001B6429">
              <w:rPr>
                <w:b/>
              </w:rPr>
              <w:t>аб</w:t>
            </w:r>
            <w:proofErr w:type="spellEnd"/>
            <w:r w:rsidRPr="001B6429">
              <w:rPr>
                <w:b/>
              </w:rPr>
              <w:t>.</w:t>
            </w:r>
          </w:p>
        </w:tc>
      </w:tr>
      <w:tr w:rsidR="001C70B7" w:rsidRPr="001B6429" w:rsidTr="00E45088">
        <w:tc>
          <w:tcPr>
            <w:tcW w:w="731" w:type="dxa"/>
            <w:vMerge/>
            <w:shd w:val="clear" w:color="auto" w:fill="auto"/>
          </w:tcPr>
          <w:p w:rsidR="001C70B7" w:rsidRPr="001B6429" w:rsidRDefault="001C70B7" w:rsidP="00E45088">
            <w:pPr>
              <w:jc w:val="center"/>
              <w:rPr>
                <w:b/>
              </w:rPr>
            </w:pPr>
          </w:p>
        </w:tc>
        <w:tc>
          <w:tcPr>
            <w:tcW w:w="3962" w:type="dxa"/>
            <w:vMerge/>
            <w:shd w:val="clear" w:color="auto" w:fill="auto"/>
          </w:tcPr>
          <w:p w:rsidR="001C70B7" w:rsidRPr="001B6429" w:rsidRDefault="001C70B7" w:rsidP="00E45088">
            <w:pPr>
              <w:jc w:val="center"/>
              <w:rPr>
                <w:b/>
              </w:rPr>
            </w:pPr>
          </w:p>
        </w:tc>
        <w:tc>
          <w:tcPr>
            <w:tcW w:w="2075" w:type="dxa"/>
            <w:shd w:val="clear" w:color="auto" w:fill="auto"/>
          </w:tcPr>
          <w:p w:rsidR="001C70B7" w:rsidRPr="001B6429" w:rsidRDefault="001C70B7" w:rsidP="00E45088">
            <w:pPr>
              <w:jc w:val="center"/>
              <w:rPr>
                <w:b/>
              </w:rPr>
            </w:pPr>
            <w:r w:rsidRPr="001B6429">
              <w:rPr>
                <w:b/>
              </w:rPr>
              <w:t>По программе</w:t>
            </w:r>
          </w:p>
        </w:tc>
        <w:tc>
          <w:tcPr>
            <w:tcW w:w="2138" w:type="dxa"/>
            <w:shd w:val="clear" w:color="auto" w:fill="auto"/>
          </w:tcPr>
          <w:p w:rsidR="001C70B7" w:rsidRPr="001B6429" w:rsidRDefault="001C70B7" w:rsidP="00E45088">
            <w:pPr>
              <w:jc w:val="center"/>
              <w:rPr>
                <w:b/>
              </w:rPr>
            </w:pPr>
            <w:r w:rsidRPr="001B6429">
              <w:rPr>
                <w:b/>
              </w:rPr>
              <w:t>По КТП</w:t>
            </w:r>
          </w:p>
        </w:tc>
        <w:tc>
          <w:tcPr>
            <w:tcW w:w="3199" w:type="dxa"/>
            <w:vMerge/>
            <w:shd w:val="clear" w:color="auto" w:fill="auto"/>
          </w:tcPr>
          <w:p w:rsidR="001C70B7" w:rsidRPr="001B6429" w:rsidRDefault="001C70B7" w:rsidP="00E45088">
            <w:pPr>
              <w:jc w:val="center"/>
              <w:rPr>
                <w:b/>
              </w:rPr>
            </w:pPr>
          </w:p>
        </w:tc>
        <w:tc>
          <w:tcPr>
            <w:tcW w:w="2681" w:type="dxa"/>
          </w:tcPr>
          <w:p w:rsidR="001C70B7" w:rsidRPr="001B6429" w:rsidRDefault="001C70B7" w:rsidP="00E45088">
            <w:pPr>
              <w:jc w:val="center"/>
              <w:rPr>
                <w:b/>
              </w:rPr>
            </w:pPr>
          </w:p>
        </w:tc>
      </w:tr>
      <w:tr w:rsidR="001C70B7" w:rsidRPr="001B6429" w:rsidTr="00E45088">
        <w:tc>
          <w:tcPr>
            <w:tcW w:w="731" w:type="dxa"/>
            <w:shd w:val="clear" w:color="auto" w:fill="auto"/>
          </w:tcPr>
          <w:p w:rsidR="001C70B7" w:rsidRPr="001B6429" w:rsidRDefault="001C70B7" w:rsidP="00E45088">
            <w:pPr>
              <w:spacing w:before="100" w:beforeAutospacing="1"/>
            </w:pPr>
            <w:r w:rsidRPr="001B6429">
              <w:t>1.</w:t>
            </w:r>
          </w:p>
        </w:tc>
        <w:tc>
          <w:tcPr>
            <w:tcW w:w="3962" w:type="dxa"/>
            <w:shd w:val="clear" w:color="auto" w:fill="auto"/>
          </w:tcPr>
          <w:p w:rsidR="001C70B7" w:rsidRPr="001B6429" w:rsidRDefault="001C70B7" w:rsidP="00E45088">
            <w:pPr>
              <w:spacing w:before="100" w:beforeAutospacing="1"/>
            </w:pPr>
            <w:r w:rsidRPr="001B6429">
              <w:rPr>
                <w:color w:val="000000"/>
              </w:rPr>
              <w:t>Строение и свойства живых организмов.</w:t>
            </w:r>
          </w:p>
        </w:tc>
        <w:tc>
          <w:tcPr>
            <w:tcW w:w="2075" w:type="dxa"/>
            <w:shd w:val="clear" w:color="auto" w:fill="auto"/>
          </w:tcPr>
          <w:p w:rsidR="001C70B7" w:rsidRPr="001B6429" w:rsidRDefault="001C70B7" w:rsidP="00E45088">
            <w:pPr>
              <w:spacing w:before="100" w:beforeAutospacing="1"/>
              <w:jc w:val="center"/>
            </w:pPr>
            <w:r w:rsidRPr="001B6429">
              <w:t>9</w:t>
            </w:r>
          </w:p>
        </w:tc>
        <w:tc>
          <w:tcPr>
            <w:tcW w:w="2138" w:type="dxa"/>
            <w:shd w:val="clear" w:color="auto" w:fill="auto"/>
          </w:tcPr>
          <w:p w:rsidR="001C70B7" w:rsidRPr="001B6429" w:rsidRDefault="001C70B7" w:rsidP="00E45088">
            <w:pPr>
              <w:spacing w:before="100" w:beforeAutospacing="1"/>
              <w:jc w:val="center"/>
            </w:pPr>
            <w:r w:rsidRPr="001B6429">
              <w:t>10</w:t>
            </w:r>
          </w:p>
        </w:tc>
        <w:tc>
          <w:tcPr>
            <w:tcW w:w="3199" w:type="dxa"/>
            <w:shd w:val="clear" w:color="auto" w:fill="auto"/>
          </w:tcPr>
          <w:p w:rsidR="001C70B7" w:rsidRPr="001B6429" w:rsidRDefault="001C70B7" w:rsidP="00E45088">
            <w:pPr>
              <w:spacing w:before="100" w:beforeAutospacing="1"/>
              <w:jc w:val="center"/>
            </w:pPr>
            <w:r w:rsidRPr="001B6429">
              <w:t>3</w:t>
            </w:r>
          </w:p>
        </w:tc>
        <w:tc>
          <w:tcPr>
            <w:tcW w:w="2681" w:type="dxa"/>
          </w:tcPr>
          <w:p w:rsidR="001C70B7" w:rsidRPr="001B6429" w:rsidRDefault="001C70B7" w:rsidP="00E45088">
            <w:pPr>
              <w:spacing w:before="100" w:beforeAutospacing="1"/>
              <w:jc w:val="center"/>
            </w:pPr>
            <w:r w:rsidRPr="001B6429">
              <w:t>1</w:t>
            </w:r>
          </w:p>
        </w:tc>
      </w:tr>
      <w:tr w:rsidR="001C70B7" w:rsidRPr="001B6429" w:rsidTr="00E45088">
        <w:tc>
          <w:tcPr>
            <w:tcW w:w="731" w:type="dxa"/>
            <w:shd w:val="clear" w:color="auto" w:fill="auto"/>
          </w:tcPr>
          <w:p w:rsidR="001C70B7" w:rsidRPr="001B6429" w:rsidRDefault="001C70B7" w:rsidP="00E45088">
            <w:pPr>
              <w:spacing w:before="100" w:beforeAutospacing="1"/>
            </w:pPr>
            <w:r w:rsidRPr="001B6429">
              <w:t>2.</w:t>
            </w:r>
          </w:p>
        </w:tc>
        <w:tc>
          <w:tcPr>
            <w:tcW w:w="3962" w:type="dxa"/>
            <w:shd w:val="clear" w:color="auto" w:fill="auto"/>
          </w:tcPr>
          <w:p w:rsidR="001C70B7" w:rsidRPr="001B6429" w:rsidRDefault="001C70B7" w:rsidP="00E45088">
            <w:pPr>
              <w:spacing w:before="100" w:beforeAutospacing="1"/>
            </w:pPr>
            <w:r w:rsidRPr="001B6429">
              <w:rPr>
                <w:color w:val="000000"/>
              </w:rPr>
              <w:t>Жизнедеятельность организмов.</w:t>
            </w:r>
          </w:p>
        </w:tc>
        <w:tc>
          <w:tcPr>
            <w:tcW w:w="2075" w:type="dxa"/>
            <w:shd w:val="clear" w:color="auto" w:fill="auto"/>
          </w:tcPr>
          <w:p w:rsidR="001C70B7" w:rsidRPr="001B6429" w:rsidRDefault="001C70B7" w:rsidP="00E45088">
            <w:pPr>
              <w:spacing w:before="100" w:beforeAutospacing="1"/>
              <w:jc w:val="center"/>
            </w:pPr>
            <w:r w:rsidRPr="001B6429">
              <w:t>23</w:t>
            </w:r>
          </w:p>
        </w:tc>
        <w:tc>
          <w:tcPr>
            <w:tcW w:w="2138" w:type="dxa"/>
            <w:shd w:val="clear" w:color="auto" w:fill="auto"/>
          </w:tcPr>
          <w:p w:rsidR="001C70B7" w:rsidRPr="001B6429" w:rsidRDefault="001C70B7" w:rsidP="00E45088">
            <w:pPr>
              <w:spacing w:before="100" w:beforeAutospacing="1"/>
              <w:jc w:val="center"/>
            </w:pPr>
            <w:r w:rsidRPr="001B6429">
              <w:t>24</w:t>
            </w:r>
          </w:p>
        </w:tc>
        <w:tc>
          <w:tcPr>
            <w:tcW w:w="3199" w:type="dxa"/>
            <w:shd w:val="clear" w:color="auto" w:fill="auto"/>
          </w:tcPr>
          <w:p w:rsidR="001C70B7" w:rsidRPr="001B6429" w:rsidRDefault="001C70B7" w:rsidP="00E45088">
            <w:pPr>
              <w:spacing w:before="100" w:beforeAutospacing="1"/>
              <w:jc w:val="center"/>
            </w:pPr>
            <w:r w:rsidRPr="001B6429">
              <w:t>4</w:t>
            </w:r>
          </w:p>
        </w:tc>
        <w:tc>
          <w:tcPr>
            <w:tcW w:w="2681" w:type="dxa"/>
          </w:tcPr>
          <w:p w:rsidR="001C70B7" w:rsidRPr="001B6429" w:rsidRDefault="001C70B7" w:rsidP="00E45088">
            <w:pPr>
              <w:spacing w:before="100" w:beforeAutospacing="1"/>
              <w:jc w:val="center"/>
            </w:pPr>
            <w:r w:rsidRPr="001B6429">
              <w:t>4</w:t>
            </w:r>
          </w:p>
        </w:tc>
      </w:tr>
      <w:tr w:rsidR="001C70B7" w:rsidRPr="001B6429" w:rsidTr="00E45088">
        <w:tc>
          <w:tcPr>
            <w:tcW w:w="731" w:type="dxa"/>
            <w:shd w:val="clear" w:color="auto" w:fill="auto"/>
          </w:tcPr>
          <w:p w:rsidR="001C70B7" w:rsidRPr="001B6429" w:rsidRDefault="001C70B7" w:rsidP="00E45088">
            <w:pPr>
              <w:spacing w:before="100" w:beforeAutospacing="1"/>
            </w:pPr>
            <w:r w:rsidRPr="001B6429">
              <w:t>3.</w:t>
            </w:r>
          </w:p>
        </w:tc>
        <w:tc>
          <w:tcPr>
            <w:tcW w:w="3962" w:type="dxa"/>
            <w:shd w:val="clear" w:color="auto" w:fill="auto"/>
          </w:tcPr>
          <w:p w:rsidR="001C70B7" w:rsidRPr="001B6429" w:rsidRDefault="001C70B7" w:rsidP="00E45088">
            <w:pPr>
              <w:spacing w:before="100" w:beforeAutospacing="1"/>
            </w:pPr>
            <w:r w:rsidRPr="001B6429">
              <w:t xml:space="preserve">Резерв </w:t>
            </w:r>
          </w:p>
        </w:tc>
        <w:tc>
          <w:tcPr>
            <w:tcW w:w="2075" w:type="dxa"/>
            <w:shd w:val="clear" w:color="auto" w:fill="auto"/>
          </w:tcPr>
          <w:p w:rsidR="001C70B7" w:rsidRPr="001B6429" w:rsidRDefault="001C70B7" w:rsidP="00E45088">
            <w:pPr>
              <w:spacing w:before="100" w:beforeAutospacing="1"/>
              <w:jc w:val="center"/>
            </w:pPr>
            <w:r w:rsidRPr="001B6429">
              <w:t>3</w:t>
            </w:r>
          </w:p>
        </w:tc>
        <w:tc>
          <w:tcPr>
            <w:tcW w:w="2138" w:type="dxa"/>
            <w:shd w:val="clear" w:color="auto" w:fill="auto"/>
          </w:tcPr>
          <w:p w:rsidR="001C70B7" w:rsidRPr="001B6429" w:rsidRDefault="001C70B7" w:rsidP="00E45088">
            <w:pPr>
              <w:spacing w:before="100" w:beforeAutospacing="1"/>
              <w:jc w:val="center"/>
            </w:pPr>
            <w:r w:rsidRPr="001B6429">
              <w:t>-</w:t>
            </w:r>
            <w:r>
              <w:t>1</w:t>
            </w:r>
          </w:p>
        </w:tc>
        <w:tc>
          <w:tcPr>
            <w:tcW w:w="3199" w:type="dxa"/>
            <w:shd w:val="clear" w:color="auto" w:fill="auto"/>
          </w:tcPr>
          <w:p w:rsidR="001C70B7" w:rsidRPr="001B6429" w:rsidRDefault="001C70B7" w:rsidP="00E45088">
            <w:pPr>
              <w:spacing w:before="100" w:beforeAutospacing="1"/>
              <w:jc w:val="center"/>
            </w:pPr>
          </w:p>
        </w:tc>
        <w:tc>
          <w:tcPr>
            <w:tcW w:w="2681" w:type="dxa"/>
          </w:tcPr>
          <w:p w:rsidR="001C70B7" w:rsidRPr="001B6429" w:rsidRDefault="001C70B7" w:rsidP="00E45088">
            <w:pPr>
              <w:spacing w:before="100" w:beforeAutospacing="1"/>
              <w:jc w:val="center"/>
            </w:pPr>
          </w:p>
        </w:tc>
      </w:tr>
      <w:tr w:rsidR="001C70B7" w:rsidRPr="001B6429" w:rsidTr="00E45088">
        <w:tc>
          <w:tcPr>
            <w:tcW w:w="731" w:type="dxa"/>
            <w:shd w:val="clear" w:color="auto" w:fill="auto"/>
          </w:tcPr>
          <w:p w:rsidR="001C70B7" w:rsidRPr="001B6429" w:rsidRDefault="001C70B7" w:rsidP="00E45088">
            <w:pPr>
              <w:spacing w:before="100" w:beforeAutospacing="1"/>
            </w:pPr>
          </w:p>
        </w:tc>
        <w:tc>
          <w:tcPr>
            <w:tcW w:w="3962" w:type="dxa"/>
            <w:shd w:val="clear" w:color="auto" w:fill="auto"/>
          </w:tcPr>
          <w:p w:rsidR="001C70B7" w:rsidRPr="001B6429" w:rsidRDefault="001C70B7" w:rsidP="00E45088">
            <w:pPr>
              <w:spacing w:before="100" w:beforeAutospacing="1"/>
              <w:rPr>
                <w:color w:val="000000"/>
              </w:rPr>
            </w:pPr>
            <w:r w:rsidRPr="001B6429">
              <w:rPr>
                <w:color w:val="000000"/>
              </w:rPr>
              <w:t>ИТОГО</w:t>
            </w:r>
          </w:p>
        </w:tc>
        <w:tc>
          <w:tcPr>
            <w:tcW w:w="2075" w:type="dxa"/>
            <w:shd w:val="clear" w:color="auto" w:fill="auto"/>
          </w:tcPr>
          <w:p w:rsidR="001C70B7" w:rsidRPr="001B6429" w:rsidRDefault="001C70B7" w:rsidP="00E45088">
            <w:pPr>
              <w:spacing w:before="100" w:beforeAutospacing="1"/>
              <w:jc w:val="center"/>
            </w:pPr>
            <w:r w:rsidRPr="001B6429">
              <w:t>35</w:t>
            </w:r>
          </w:p>
        </w:tc>
        <w:tc>
          <w:tcPr>
            <w:tcW w:w="2138" w:type="dxa"/>
            <w:shd w:val="clear" w:color="auto" w:fill="auto"/>
          </w:tcPr>
          <w:p w:rsidR="001C70B7" w:rsidRPr="001B6429" w:rsidRDefault="001C70B7" w:rsidP="001C70B7">
            <w:pPr>
              <w:spacing w:before="100" w:beforeAutospacing="1"/>
              <w:jc w:val="center"/>
            </w:pPr>
            <w:r>
              <w:t>35</w:t>
            </w:r>
          </w:p>
        </w:tc>
        <w:tc>
          <w:tcPr>
            <w:tcW w:w="3199" w:type="dxa"/>
            <w:shd w:val="clear" w:color="auto" w:fill="auto"/>
          </w:tcPr>
          <w:p w:rsidR="001C70B7" w:rsidRPr="001B6429" w:rsidRDefault="001C70B7" w:rsidP="00E45088">
            <w:pPr>
              <w:spacing w:before="100" w:beforeAutospacing="1"/>
              <w:jc w:val="center"/>
            </w:pPr>
            <w:r w:rsidRPr="001B6429">
              <w:t>7</w:t>
            </w:r>
          </w:p>
        </w:tc>
        <w:tc>
          <w:tcPr>
            <w:tcW w:w="2681" w:type="dxa"/>
          </w:tcPr>
          <w:p w:rsidR="001C70B7" w:rsidRPr="001B6429" w:rsidRDefault="001C70B7" w:rsidP="00E45088">
            <w:pPr>
              <w:spacing w:before="100" w:beforeAutospacing="1"/>
              <w:jc w:val="center"/>
            </w:pPr>
            <w:r w:rsidRPr="001B6429">
              <w:t>5</w:t>
            </w:r>
          </w:p>
        </w:tc>
      </w:tr>
    </w:tbl>
    <w:p w:rsidR="001C70B7" w:rsidRPr="001B6429" w:rsidRDefault="001C70B7" w:rsidP="001C70B7">
      <w:pPr>
        <w:overflowPunct w:val="0"/>
        <w:autoSpaceDE w:val="0"/>
        <w:autoSpaceDN w:val="0"/>
        <w:adjustRightInd w:val="0"/>
        <w:spacing w:line="226" w:lineRule="exact"/>
        <w:ind w:firstLine="284"/>
        <w:jc w:val="center"/>
        <w:textAlignment w:val="baseline"/>
      </w:pPr>
    </w:p>
    <w:p w:rsidR="001C70B7" w:rsidRPr="001B6429" w:rsidRDefault="001C70B7" w:rsidP="001C70B7">
      <w:pPr>
        <w:overflowPunct w:val="0"/>
        <w:autoSpaceDE w:val="0"/>
        <w:autoSpaceDN w:val="0"/>
        <w:adjustRightInd w:val="0"/>
        <w:spacing w:line="226" w:lineRule="exact"/>
        <w:ind w:firstLine="284"/>
        <w:jc w:val="both"/>
        <w:textAlignment w:val="baseline"/>
      </w:pPr>
    </w:p>
    <w:p w:rsidR="001C70B7" w:rsidRPr="001B6429" w:rsidRDefault="001C70B7" w:rsidP="001C70B7">
      <w:pPr>
        <w:overflowPunct w:val="0"/>
        <w:autoSpaceDE w:val="0"/>
        <w:autoSpaceDN w:val="0"/>
        <w:adjustRightInd w:val="0"/>
        <w:spacing w:line="226" w:lineRule="exact"/>
        <w:ind w:firstLine="284"/>
        <w:jc w:val="both"/>
        <w:textAlignment w:val="baseline"/>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5140"/>
        <w:gridCol w:w="7512"/>
      </w:tblGrid>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rPr>
                <w:b/>
              </w:rPr>
              <w:t>Тема</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rPr>
                <w:b/>
              </w:rPr>
              <w:t>Содержание</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rPr>
                <w:b/>
              </w:rPr>
              <w:t>Характеристика видов деятельности учащихся</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Раздел 1. Строение живых организмов (10 ч)</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Клетка — живая система</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Обосновывают биологическое значение процесса деления клетки</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Ткани растений и животных</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 xml:space="preserve">Понятие «ткань». Клеточные элементы и межклеточное вещество. Типы тканей </w:t>
            </w:r>
            <w:r w:rsidRPr="001B6429">
              <w:lastRenderedPageBreak/>
              <w:t>растений, их многообразие, значение, особенности строения. Типы тканей животных организмов, их строение и функции</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lastRenderedPageBreak/>
              <w:t xml:space="preserve">Распознают основные группы клеток. Устанавливают связь между строением и функциями клеток тканей. Называют основные функции </w:t>
            </w:r>
            <w:r w:rsidRPr="001B6429">
              <w:lastRenderedPageBreak/>
              <w:t>тканей. Описывают и сравнивают строение различных групп тканей</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lastRenderedPageBreak/>
              <w:t>Органы и системы органов</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животных. </w:t>
            </w:r>
            <w:proofErr w:type="gramStart"/>
            <w:r w:rsidRPr="001B6429">
              <w:t>Основные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Раздел 2. Жизнедеятельность организма (24 ч)</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Питание и пищеварение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1B6429">
              <w:t>трупоеды</w:t>
            </w:r>
            <w:proofErr w:type="spellEnd"/>
            <w:r w:rsidRPr="001B6429">
              <w:t xml:space="preserve"> симбионты, паразиты</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Описывают особенности питания растений.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пищеварительной системы животных. Обосновывают связь системы органов между собой</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Дыхание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 Приводят примеры животных и называют их тип дыхания</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Транспорт веществ в организме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Особенности переноса веществ в организмах животных. Кровеносная система, её строение, функции. </w:t>
            </w:r>
            <w:proofErr w:type="spellStart"/>
            <w:r w:rsidRPr="001B6429">
              <w:t>Гемолимфа</w:t>
            </w:r>
            <w:proofErr w:type="spellEnd"/>
            <w:r w:rsidRPr="001B6429">
              <w:t>, кровь и её составные части (плазма, клетки крови)</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 xml:space="preserve">Называют и описывают проводящие системы растений и животных. Называют части проводящей системы растений. Устанавливают роль кровеносной системы у животных организмов. Описывают кровообращение млекопитающих. </w:t>
            </w:r>
            <w:proofErr w:type="gramStart"/>
            <w:r w:rsidRPr="001B6429">
              <w:t>Устанавливают взаимосвязь кровеносной системы с дыхательной и органами кровообращения</w:t>
            </w:r>
            <w:proofErr w:type="gramEnd"/>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Выделение и обмен веществ</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Роль выделения в процессе жизнедеятельности организмов, продукты выделения у растений и животных. Выделение у растений. Выделения у животных. Основные выделительные системы у животных. Обмен веществ</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веществ — важнейший признак живого</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Опорные системы</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Значение опорных систем в жизни организмов. Опорные системы растений. Опорные системы животных</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Движение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Регуляция процессов жизнедеятельности</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Её роль в регуляции процессов жизнедеятельности. Железы внутренней секреции. Ростовые вещества растений</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Называют и определяют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lastRenderedPageBreak/>
              <w:t>Размножение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1C70B7" w:rsidRPr="001B6429" w:rsidRDefault="001C70B7" w:rsidP="00E45088">
            <w:pPr>
              <w:overflowPunct w:val="0"/>
              <w:autoSpaceDE w:val="0"/>
              <w:autoSpaceDN w:val="0"/>
              <w:adjustRightInd w:val="0"/>
              <w:spacing w:line="226" w:lineRule="exact"/>
              <w:jc w:val="both"/>
              <w:textAlignment w:val="baseline"/>
            </w:pPr>
            <w:r w:rsidRPr="001B6429">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Определяют роль размножения в жизни живых организмов. Выявляют особенности бесполого и полового размножения. Определяют преимущества полового размножения. Называют и описывают части цветка, указывают их значение. Делают выводы о биологическом значении цветка, плода и семян</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Рост и развитие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Объясняют особенности роста и развития растений. Описывают этапы индивидуального развития растений. 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r>
      <w:tr w:rsidR="001C70B7" w:rsidRPr="001B6429" w:rsidTr="00E45088">
        <w:tc>
          <w:tcPr>
            <w:tcW w:w="2198" w:type="dxa"/>
          </w:tcPr>
          <w:p w:rsidR="001C70B7" w:rsidRPr="001B6429" w:rsidRDefault="001C70B7" w:rsidP="00E45088">
            <w:pPr>
              <w:overflowPunct w:val="0"/>
              <w:autoSpaceDE w:val="0"/>
              <w:autoSpaceDN w:val="0"/>
              <w:adjustRightInd w:val="0"/>
              <w:spacing w:line="226" w:lineRule="exact"/>
              <w:jc w:val="both"/>
              <w:textAlignment w:val="baseline"/>
            </w:pPr>
            <w:r w:rsidRPr="001B6429">
              <w:t>Организм как единое целое</w:t>
            </w:r>
          </w:p>
        </w:tc>
        <w:tc>
          <w:tcPr>
            <w:tcW w:w="5140" w:type="dxa"/>
          </w:tcPr>
          <w:p w:rsidR="001C70B7" w:rsidRPr="001B6429" w:rsidRDefault="001C70B7" w:rsidP="00E45088">
            <w:pPr>
              <w:overflowPunct w:val="0"/>
              <w:autoSpaceDE w:val="0"/>
              <w:autoSpaceDN w:val="0"/>
              <w:adjustRightInd w:val="0"/>
              <w:spacing w:line="226" w:lineRule="exact"/>
              <w:jc w:val="both"/>
              <w:textAlignment w:val="baseline"/>
            </w:pPr>
            <w:r w:rsidRPr="001B6429">
              <w:t>Взаимосвязь клеток, тканей и органов в организмах. Живые организмы и окружающая среда</w:t>
            </w:r>
          </w:p>
        </w:tc>
        <w:tc>
          <w:tcPr>
            <w:tcW w:w="7512" w:type="dxa"/>
          </w:tcPr>
          <w:p w:rsidR="001C70B7" w:rsidRPr="001B6429" w:rsidRDefault="001C70B7" w:rsidP="00E45088">
            <w:pPr>
              <w:overflowPunct w:val="0"/>
              <w:autoSpaceDE w:val="0"/>
              <w:autoSpaceDN w:val="0"/>
              <w:adjustRightInd w:val="0"/>
              <w:spacing w:line="226" w:lineRule="exact"/>
              <w:jc w:val="both"/>
              <w:textAlignment w:val="baseline"/>
            </w:pPr>
            <w:r w:rsidRPr="001B6429">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r>
    </w:tbl>
    <w:p w:rsidR="00E27D2B" w:rsidRPr="00E27D2B" w:rsidRDefault="00E27D2B" w:rsidP="00E27D2B"/>
    <w:sectPr w:rsidR="00E27D2B" w:rsidRPr="00E27D2B" w:rsidSect="00A17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9CB"/>
    <w:multiLevelType w:val="hybridMultilevel"/>
    <w:tmpl w:val="2AD82C0C"/>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90EC7"/>
    <w:rsid w:val="001C70B7"/>
    <w:rsid w:val="00565B67"/>
    <w:rsid w:val="00590EC7"/>
    <w:rsid w:val="00666D1C"/>
    <w:rsid w:val="00A176D0"/>
    <w:rsid w:val="00B15EB6"/>
    <w:rsid w:val="00CB33F2"/>
    <w:rsid w:val="00E2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EB6"/>
    <w:pPr>
      <w:spacing w:after="0"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4199">
      <w:bodyDiv w:val="1"/>
      <w:marLeft w:val="0"/>
      <w:marRight w:val="0"/>
      <w:marTop w:val="0"/>
      <w:marBottom w:val="0"/>
      <w:divBdr>
        <w:top w:val="none" w:sz="0" w:space="0" w:color="auto"/>
        <w:left w:val="none" w:sz="0" w:space="0" w:color="auto"/>
        <w:bottom w:val="none" w:sz="0" w:space="0" w:color="auto"/>
        <w:right w:val="none" w:sz="0" w:space="0" w:color="auto"/>
      </w:divBdr>
    </w:div>
    <w:div w:id="16243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2019-09-09T15:42:00Z</dcterms:created>
  <dcterms:modified xsi:type="dcterms:W3CDTF">2020-02-10T23:53:00Z</dcterms:modified>
</cp:coreProperties>
</file>