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83" w:rsidRPr="008C6C83" w:rsidRDefault="008C6C83" w:rsidP="008C6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Методические рекомендации </w:t>
      </w:r>
      <w:proofErr w:type="spellStart"/>
      <w:r w:rsidRPr="008C6C83">
        <w:rPr>
          <w:rFonts w:ascii="Georgia" w:eastAsia="Times New Roman" w:hAnsi="Georgia" w:cs="Times New Roman"/>
          <w:color w:val="000000"/>
          <w:sz w:val="27"/>
          <w:lang w:eastAsia="ru-RU"/>
        </w:rPr>
        <w:t>Минпросвещения</w:t>
      </w:r>
      <w:proofErr w:type="spellEnd"/>
      <w:r w:rsidRPr="008C6C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России от 20.03.2020 № б/</w:t>
      </w:r>
      <w:proofErr w:type="spellStart"/>
      <w:r w:rsidRPr="008C6C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</w:t>
      </w:r>
      <w:proofErr w:type="spellEnd"/>
    </w:p>
    <w:p w:rsidR="008C6C83" w:rsidRPr="008C6C83" w:rsidRDefault="008C6C83" w:rsidP="008C6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C6C83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МИНИСТЕРСТВО ПРОСВЕЩЕНИЯ РФ</w: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от 20 марта 2020 года</w: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по реализации </w:t>
      </w:r>
      <w:proofErr w:type="gramStart"/>
      <w:r w:rsidRPr="008C6C8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образовательных</w:t>
      </w:r>
      <w:proofErr w:type="gramEnd"/>
      <w:r w:rsidRPr="008C6C8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Настоящие Методические рекомендации разработаны в соответствии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 </w:t>
      </w:r>
      <w:hyperlink r:id="rId4" w:anchor="/document/99/902389617/" w:history="1">
        <w:r w:rsidRPr="008C6C83">
          <w:rPr>
            <w:rFonts w:ascii="Georgia" w:eastAsia="Times New Roman" w:hAnsi="Georgia" w:cs="Times New Roman"/>
            <w:color w:val="800080"/>
            <w:sz w:val="24"/>
            <w:szCs w:val="24"/>
            <w:u w:val="single"/>
            <w:lang w:eastAsia="ru-RU"/>
          </w:rPr>
          <w:t>Федеральным законом от 29 декабря 2012 г. № 273-ФЗ</w:t>
        </w:r>
      </w:hyperlink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«Об образовании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 Российской Федерации» (Собрание законодательства Российской Федерации, 2012, № 53, ст. 7598; </w:t>
      </w:r>
      <w:proofErr w:type="gram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2020, №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 </w:t>
      </w:r>
      <w:hyperlink r:id="rId5" w:anchor="/document/99/436767209/" w:history="1">
        <w:r w:rsidRPr="008C6C83">
          <w:rPr>
            <w:rFonts w:ascii="Georgia" w:eastAsia="Times New Roman" w:hAnsi="Georgia" w:cs="Times New Roman"/>
            <w:color w:val="800080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23 августа 2017 г. № 816</w:t>
        </w:r>
      </w:hyperlink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18 сентября 2017 г., регистрационный № 48226), в целях оказания методической помощи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при реализации образовательных программ начального общего, основного общего, среднего</w:t>
      </w:r>
      <w:proofErr w:type="gram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В настоящих Методических рекомендациях </w:t>
      </w:r>
      <w:proofErr w:type="gram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приведены</w:t>
      </w:r>
      <w:proofErr w:type="gram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особенности реализации учебной и производственной практик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при реализации программ среднего профессионального образования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технологий.</w: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I. Примерная модель реализации образовательных программ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начального общего, основного общего, среднего общего образования,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 дистанционных образовательных технологий: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 разрабатывает и утверждает локальный акт (приказ, положение)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 классам и сокращение времени проведения урока до 30 минут;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3.3. информирует обучающихся и их родителей о реализации образовательных программ или их частей с применением электронного обучения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3.4. обеспечивает ведение учета результатов образовательного процесса в электронной форме.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я(</w:t>
      </w:r>
      <w:proofErr w:type="gram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ей) (законного представителя).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и дистанционных образовательных технологий образовательной организации 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рекомендуется обеспечить внесение соответствующих корректировок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в рабочие программы и (или) учебные планы в части форм обучения (лекция, </w:t>
      </w:r>
      <w:proofErr w:type="spell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консультация), технических средств обучения.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 В соответствии с техническими возможностями образовательная организация организовывает проведение учебных занятий, консультаций, </w:t>
      </w:r>
      <w:proofErr w:type="spell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на школьном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</w:t>
      </w:r>
      <w:proofErr w:type="spell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Скайп</w:t>
      </w:r>
      <w:proofErr w:type="spell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рекомендуется планировать свою педагогическую деятельность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 учетом системы дистанционного обучения, создавать простейшие, нужные для обучающихся, ресурсы и задания;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выражать свое отношение к работам обучающихся в виде текстовых или аудио рецензий, устных </w:t>
      </w:r>
      <w:proofErr w:type="spell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консультаций.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8. </w:t>
      </w:r>
      <w:proofErr w:type="gram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 болезни временно не участвует</w:t>
      </w:r>
      <w:proofErr w:type="gram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 образовательном процессе (</w:t>
      </w:r>
      <w:proofErr w:type="gram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заболевшие</w:t>
      </w:r>
      <w:proofErr w:type="gram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обучающиеся).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II. Рекомендации по реализации программ</w: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 При реализации программ среднего профессионального образования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допускается использование специально оборудованных помещений,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их виртуальных аналогов, позволяющих обучающимся осваивать общие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 профессиональные компетенции.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10. При реализации программ среднего профессионального образования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с применением электронного обучения и дистанционных образовательных технологий допускается работа обучающихся в «виртуальных группах», которая происходит при удаленности друг от друга практически всех субъектов образования, в том числе с помощью использования систем </w:t>
      </w:r>
      <w:proofErr w:type="spell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видео-конференц-связи</w:t>
      </w:r>
      <w:proofErr w:type="spell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через информационно-телекоммуникационную сеть «Интернет».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11. При реализации программ среднего профессионального образования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педагогическим работникам рекомендуется своевременно отвечать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 дистанционных образовательных технологий.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13. В случае временного перевода всех обучающихся на обучение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 применением электронных учебных изданий по дисциплинам (модулям) образовательным организациям рекомендуется обеспечить возможность доступа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 ресурсам электронно-библиотечной системы (электронной библиотеке)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для каждого обучающегося.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период временного перевода на </w:t>
      </w:r>
      <w:proofErr w:type="gram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14. Образовательная организация самостоятельно определяет требования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 процедуре проведения промежуточной и государственной итоговой аттестации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15. Для поддержки технологии дистанционного и смешанного обучения,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Перечень центров опережающей профессиональной подготовки расположен по ссылке: http://profedutop50.ru/copp.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16. </w:t>
      </w:r>
      <w:proofErr w:type="gram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случае</w:t>
      </w:r>
      <w:r w:rsidRPr="008C6C8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 </w:t>
      </w:r>
      <w:hyperlink r:id="rId6" w:anchor="/document/99/901807664/XA00MBI2N2/" w:history="1">
        <w:r w:rsidRPr="008C6C83">
          <w:rPr>
            <w:rFonts w:ascii="Georgia" w:eastAsia="Times New Roman" w:hAnsi="Georgia" w:cs="Times New Roman"/>
            <w:color w:val="800080"/>
            <w:sz w:val="24"/>
            <w:szCs w:val="24"/>
            <w:u w:val="single"/>
            <w:lang w:eastAsia="ru-RU"/>
          </w:rPr>
          <w:t xml:space="preserve">статьи </w:t>
        </w:r>
        <w:r w:rsidRPr="008C6C83">
          <w:rPr>
            <w:rFonts w:ascii="Georgia" w:eastAsia="Times New Roman" w:hAnsi="Georgia" w:cs="Times New Roman"/>
            <w:color w:val="800080"/>
            <w:sz w:val="24"/>
            <w:szCs w:val="24"/>
            <w:u w:val="single"/>
            <w:lang w:eastAsia="ru-RU"/>
          </w:rPr>
          <w:lastRenderedPageBreak/>
          <w:t>157</w:t>
        </w:r>
      </w:hyperlink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Трудового кодекса Российской Федерации о времени простоя по причинам, не</w:t>
      </w:r>
      <w:proofErr w:type="gram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зависящим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 работодателя и работника, либо перевода </w:t>
      </w:r>
      <w:proofErr w:type="gram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на обучение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 индивидуальным учебным планам.</w: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III. Примерная модель реализации образовательных программ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среднего профессионального образования с применением электронного обучения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 дистанционных образовательных технологий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17. Образовательная организация, осуществляющая образовательную деятельность по программам среднего профессионального образования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технологий: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издает организационный приказ о временном переходе на реализацию образовательных программ с применением электронного обучения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 дистанционных образовательных технологий в связи с особыми обстоятельствами;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актуализирует имеющиеся в электронном виде методические материалы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 размещению учебных материалов,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обеспечивает создание тестовых заданий, публикацию объявлений, сбор письменных работ обучающихся, а также организацию текущей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 промежуточной аттестации и фиксацию хода образовательного процесса.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18. </w:t>
      </w:r>
      <w:proofErr w:type="gram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Образовательная организация, осуществляющая образовательную деятельность по программам среднего профессионального образования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 инструкцию для обучающихся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 педагогических работников о том, как получить или восстановить логин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 пароль (в случае использования личных кабинетов), а также инструкции по организации работы в «виртуальных» и «совместных» группах.</w:t>
      </w:r>
      <w:proofErr w:type="gramEnd"/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19. </w:t>
      </w:r>
      <w:proofErr w:type="gram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Образовательная организация, осуществляющая образовательную деятельность по программам среднего профессионального образования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самостоятельно отбирает</w:t>
      </w:r>
      <w:proofErr w:type="gram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 рекомендует для проведения </w:t>
      </w:r>
      <w:proofErr w:type="spell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proofErr w:type="spell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консультирования, коллективного обсуждения и коллективного проектирования список инструментов виртуальной коммуникации.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20. Образовательная организация, осуществляющая образовательную деятельность по программам среднего профессионального образования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определяет какие учебные </w:t>
      </w:r>
      <w:proofErr w:type="gram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дисциплины</w:t>
      </w:r>
      <w:proofErr w:type="gram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и междисциплинарные курсы могут быть реализованы с помощью </w:t>
      </w:r>
      <w:proofErr w:type="spell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курсов, а также какие учебные 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21. </w:t>
      </w:r>
      <w:proofErr w:type="gram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Образовательная организация, осуществляющая образовательную деятельность по программам среднего профессионального образования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на своем официальном сайте в информационно-телекоммуникационной сети «Интернет» расписание </w:t>
      </w:r>
      <w:proofErr w:type="spell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онлайн-занятий</w:t>
      </w:r>
      <w:proofErr w:type="spellEnd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требующих присутствия в строго определенное время.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22. Образовательная организация, осуществляющая образовательную деятельность по программам среднего профессионального образования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23. </w:t>
      </w:r>
      <w:proofErr w:type="gram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Образовательной организации, осуществляющая образовательную деятельность по программам среднего профессионального образования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  <w:proofErr w:type="gramEnd"/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24. </w:t>
      </w:r>
      <w:proofErr w:type="gram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Образовательной организации, осуществляющая образовательную деятельность по программам среднего профессионального образования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 применением электронного обучения и дистанционных образовательных необходимо обеспечивать постоянную дистанционную связь с обучающимися,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а также проводить мониторинг фактического взаимодействия педагогических работников и обучающихся, включая элементы текущего контроля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 промежуточной аттестации.</w:t>
      </w:r>
      <w:proofErr w:type="gramEnd"/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IV. Особенности реализации учебной и производственной практик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при реализации программ среднего профессионального образования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 применением электронного обучения и дистанционных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образовательных технологий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 дистанционных образовательных технологий.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  <w:proofErr w:type="gramEnd"/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26. В случае необходимости образовательная организация вправе внести изменение в календарный график учебного процесса в части определения сроков 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8C6C83" w:rsidRPr="008C6C83" w:rsidRDefault="008C6C83" w:rsidP="008C6C8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8"/>
        <w:gridCol w:w="5374"/>
      </w:tblGrid>
      <w:tr w:rsidR="008C6C83" w:rsidRPr="008C6C83" w:rsidTr="008C6C83">
        <w:tc>
          <w:tcPr>
            <w:tcW w:w="420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6C83" w:rsidRPr="008C6C83" w:rsidRDefault="008C6C83" w:rsidP="008C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6C83" w:rsidRPr="008C6C83" w:rsidRDefault="008C6C83" w:rsidP="008C6C8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Методическим рекомендациям по реализации образовательных программ начального общего,</w:t>
            </w:r>
            <w:r w:rsidRPr="008C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</w:t>
            </w:r>
            <w:r w:rsidRPr="008C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</w:tc>
      </w:tr>
    </w:tbl>
    <w:p w:rsidR="008C6C83" w:rsidRPr="008C6C83" w:rsidRDefault="008C6C83" w:rsidP="008C6C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Пример организации урока в режиме видеоконференцсвязи</w:t>
      </w:r>
      <w:r w:rsidRPr="008C6C83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br/>
      </w:r>
      <w:r w:rsidRPr="008C6C83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 xml:space="preserve">с использованием платформы </w:t>
      </w:r>
      <w:proofErr w:type="spellStart"/>
      <w:r w:rsidRPr="008C6C83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Скайп</w:t>
      </w:r>
      <w:proofErr w:type="spellEnd"/>
    </w:p>
    <w:p w:rsidR="008C6C83" w:rsidRPr="008C6C83" w:rsidRDefault="008C6C83" w:rsidP="008C6C8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Шаг 1.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Зайти по ссылке https://www.skype.com/ru/free-conference-call/</w:t>
      </w:r>
    </w:p>
    <w:p w:rsidR="008C6C83" w:rsidRPr="008C6C83" w:rsidRDefault="008C6C83" w:rsidP="008C6C8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Шаг 2.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Создать бесплатную уникальную ссылку нажимаем на кнопку «Создать бесплатное собрание» (рисунок 1):</w: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унок 1" style="width:270.75pt;height:168pt"/>
        </w:pic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Рисунок 1.</w:t>
      </w:r>
    </w:p>
    <w:p w:rsidR="008C6C83" w:rsidRPr="008C6C83" w:rsidRDefault="008C6C83" w:rsidP="008C6C8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Шаг 3.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Скопировать ссылку на собрание и отправьте ее участникам. Затем нажмите на кнопку «Позвонить» (рисунок 2):</w: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pict>
          <v:shape id="_x0000_i1026" type="#_x0000_t75" alt="Рисунок 3" style="width:240.75pt;height:172.5pt"/>
        </w:pic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Рисунок 2.</w:t>
      </w:r>
    </w:p>
    <w:p w:rsidR="008C6C83" w:rsidRPr="008C6C83" w:rsidRDefault="008C6C83" w:rsidP="008C6C8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Шаг 4.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Нажмите кнопку «Присоединиться как гость» (рисунок 3):</w: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pict>
          <v:shape id="_x0000_i1027" type="#_x0000_t75" alt="Рисунок 5" style="width:297pt;height:183pt"/>
        </w:pic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Рисунок 3.</w:t>
      </w:r>
    </w:p>
    <w:p w:rsidR="008C6C83" w:rsidRPr="008C6C83" w:rsidRDefault="008C6C83" w:rsidP="008C6C8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Шаг 5.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Ввести свое имя и нажать на кнопку «Присоединиться» (рисунок 4):</w: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pict>
          <v:shape id="_x0000_i1028" type="#_x0000_t75" alt="Рисунок 6" style="width:261.75pt;height:208.5pt"/>
        </w:pic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Рисунок 4.</w:t>
      </w:r>
    </w:p>
    <w:p w:rsidR="008C6C83" w:rsidRPr="008C6C83" w:rsidRDefault="008C6C83" w:rsidP="008C6C8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Шаг 6.</w:t>
      </w: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Нажать на кнопку «Позвонить» и начать занятие (рисунок 5).</w: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pict>
          <v:shape id="_x0000_i1029" type="#_x0000_t75" alt="Рисунок 7" style="width:249.75pt;height:195pt"/>
        </w:pict>
      </w:r>
    </w:p>
    <w:p w:rsidR="008C6C83" w:rsidRPr="008C6C83" w:rsidRDefault="008C6C83" w:rsidP="008C6C8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Рисунок 5.</w:t>
      </w:r>
    </w:p>
    <w:p w:rsidR="008C6C83" w:rsidRPr="008C6C83" w:rsidRDefault="008C6C83" w:rsidP="008C6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© Материал из Справочной системы «Завуч»</w:t>
      </w:r>
      <w:r w:rsidRPr="008C6C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https://vip.1zavuch.ru</w:t>
      </w:r>
      <w:r w:rsidRPr="008C6C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Дата копирования: 01.04.2020</w:t>
      </w:r>
    </w:p>
    <w:p w:rsidR="004C6F1D" w:rsidRDefault="004C6F1D"/>
    <w:sectPr w:rsidR="004C6F1D" w:rsidSect="004C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C83"/>
    <w:rsid w:val="004C6F1D"/>
    <w:rsid w:val="008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1D"/>
  </w:style>
  <w:style w:type="paragraph" w:styleId="2">
    <w:name w:val="heading 2"/>
    <w:basedOn w:val="a"/>
    <w:link w:val="20"/>
    <w:uiPriority w:val="9"/>
    <w:qFormat/>
    <w:rsid w:val="008C6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8C6C83"/>
  </w:style>
  <w:style w:type="paragraph" w:styleId="a3">
    <w:name w:val="Normal (Web)"/>
    <w:basedOn w:val="a"/>
    <w:uiPriority w:val="99"/>
    <w:unhideWhenUsed/>
    <w:rsid w:val="008C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83"/>
    <w:rPr>
      <w:b/>
      <w:bCs/>
    </w:rPr>
  </w:style>
  <w:style w:type="character" w:styleId="a5">
    <w:name w:val="Hyperlink"/>
    <w:basedOn w:val="a0"/>
    <w:uiPriority w:val="99"/>
    <w:semiHidden/>
    <w:unhideWhenUsed/>
    <w:rsid w:val="008C6C83"/>
    <w:rPr>
      <w:color w:val="0000FF"/>
      <w:u w:val="single"/>
    </w:rPr>
  </w:style>
  <w:style w:type="character" w:customStyle="1" w:styleId="grame">
    <w:name w:val="grame"/>
    <w:basedOn w:val="a0"/>
    <w:rsid w:val="008C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70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9244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119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2705</Words>
  <Characters>15420</Characters>
  <Application>Microsoft Office Word</Application>
  <DocSecurity>0</DocSecurity>
  <Lines>128</Lines>
  <Paragraphs>36</Paragraphs>
  <ScaleCrop>false</ScaleCrop>
  <Company/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2020-05-07T08:03:00Z</dcterms:created>
  <dcterms:modified xsi:type="dcterms:W3CDTF">2020-05-07T08:04:00Z</dcterms:modified>
</cp:coreProperties>
</file>