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AA" w:rsidRPr="00265BAA" w:rsidRDefault="00265BAA" w:rsidP="00265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BAA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по </w:t>
      </w:r>
      <w:r w:rsidR="00392002">
        <w:rPr>
          <w:rFonts w:ascii="Times New Roman" w:hAnsi="Times New Roman"/>
          <w:b/>
          <w:sz w:val="24"/>
          <w:szCs w:val="24"/>
        </w:rPr>
        <w:t>биологии</w:t>
      </w:r>
      <w:r w:rsidRPr="00265BAA">
        <w:rPr>
          <w:rFonts w:ascii="Times New Roman" w:hAnsi="Times New Roman"/>
          <w:b/>
          <w:sz w:val="24"/>
          <w:szCs w:val="24"/>
        </w:rPr>
        <w:t xml:space="preserve"> для </w:t>
      </w:r>
      <w:r w:rsidR="00392002">
        <w:rPr>
          <w:rFonts w:ascii="Times New Roman" w:hAnsi="Times New Roman"/>
          <w:b/>
          <w:sz w:val="24"/>
          <w:szCs w:val="24"/>
        </w:rPr>
        <w:t>7</w:t>
      </w:r>
      <w:r w:rsidRPr="00265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5BAA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265BAA">
        <w:rPr>
          <w:rFonts w:ascii="Times New Roman" w:hAnsi="Times New Roman"/>
          <w:b/>
          <w:sz w:val="24"/>
          <w:szCs w:val="24"/>
        </w:rPr>
        <w:t xml:space="preserve">. для </w:t>
      </w:r>
      <w:proofErr w:type="gramStart"/>
      <w:r w:rsidRPr="00265BA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65BAA">
        <w:rPr>
          <w:rFonts w:ascii="Times New Roman" w:hAnsi="Times New Roman"/>
          <w:b/>
          <w:sz w:val="24"/>
          <w:szCs w:val="24"/>
        </w:rPr>
        <w:t xml:space="preserve"> с ОВЗ (УО) </w:t>
      </w:r>
    </w:p>
    <w:p w:rsidR="00BA6ADE" w:rsidRPr="00BA6ADE" w:rsidRDefault="00BA6ADE" w:rsidP="008712C3">
      <w:pPr>
        <w:spacing w:after="0" w:line="240" w:lineRule="auto"/>
        <w:jc w:val="both"/>
        <w:rPr>
          <w:rFonts w:ascii="Times New Roman" w:eastAsia="Batang" w:hAnsi="Times New Roman" w:cs="Times New Roman"/>
          <w:position w:val="-2"/>
          <w:sz w:val="24"/>
          <w:szCs w:val="24"/>
        </w:rPr>
      </w:pPr>
      <w:r>
        <w:rPr>
          <w:rFonts w:ascii="Times New Roman" w:eastAsia="Batang" w:hAnsi="Times New Roman" w:cs="Times New Roman"/>
          <w:position w:val="-2"/>
          <w:sz w:val="24"/>
          <w:szCs w:val="24"/>
        </w:rPr>
        <w:t>Адаптированная  р</w:t>
      </w:r>
      <w:r w:rsidRPr="00BA6ADE">
        <w:rPr>
          <w:rFonts w:ascii="Times New Roman" w:eastAsia="Batang" w:hAnsi="Times New Roman" w:cs="Times New Roman"/>
          <w:position w:val="-2"/>
          <w:sz w:val="24"/>
          <w:szCs w:val="24"/>
        </w:rPr>
        <w:t xml:space="preserve">абочая программа по  биологии составлена на основе программы для 5-9 классов специальных (коррекционных)  учреждений 8 вида: Сб. 1. – М.: </w:t>
      </w:r>
      <w:proofErr w:type="spellStart"/>
      <w:r w:rsidRPr="00BA6ADE">
        <w:rPr>
          <w:rFonts w:ascii="Times New Roman" w:eastAsia="Batang" w:hAnsi="Times New Roman" w:cs="Times New Roman"/>
          <w:position w:val="-2"/>
          <w:sz w:val="24"/>
          <w:szCs w:val="24"/>
        </w:rPr>
        <w:t>Гуманит</w:t>
      </w:r>
      <w:proofErr w:type="spellEnd"/>
      <w:r w:rsidRPr="00BA6ADE">
        <w:rPr>
          <w:rFonts w:ascii="Times New Roman" w:eastAsia="Batang" w:hAnsi="Times New Roman" w:cs="Times New Roman"/>
          <w:position w:val="-2"/>
          <w:sz w:val="24"/>
          <w:szCs w:val="24"/>
        </w:rPr>
        <w:t xml:space="preserve">. Изд. Центр ВЛАДОС, 2000., стр.49-63. Под редакцией  Воронковой В.В. </w:t>
      </w:r>
    </w:p>
    <w:p w:rsidR="00BA6ADE" w:rsidRPr="00BA6ADE" w:rsidRDefault="00BA6ADE" w:rsidP="00BA6ADE">
      <w:pPr>
        <w:spacing w:after="0" w:line="240" w:lineRule="auto"/>
        <w:jc w:val="both"/>
        <w:rPr>
          <w:rFonts w:ascii="Times New Roman" w:eastAsia="Batang" w:hAnsi="Times New Roman" w:cs="Times New Roman"/>
          <w:position w:val="-2"/>
          <w:sz w:val="24"/>
          <w:szCs w:val="24"/>
        </w:rPr>
      </w:pPr>
      <w:r w:rsidRPr="00BA6ADE">
        <w:rPr>
          <w:rFonts w:ascii="Times New Roman" w:eastAsia="Batang" w:hAnsi="Times New Roman" w:cs="Times New Roman"/>
          <w:position w:val="-2"/>
          <w:sz w:val="24"/>
          <w:szCs w:val="24"/>
        </w:rPr>
        <w:t xml:space="preserve">    На изучение биологии  в  7 классе отводится 2 часа в неделю, 68 часов – в год.</w:t>
      </w:r>
    </w:p>
    <w:p w:rsidR="00BA6ADE" w:rsidRPr="00BA6ADE" w:rsidRDefault="00BA6ADE" w:rsidP="00BA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 xml:space="preserve">   В  программе  растения объединены в группы по  виду семейств и классов. Такое структурирование материала оказалось более доступным для понимания детьми со сниженным интеллектом. В этот раздел включены практически значимые темы, такие, как «Уход за комнатными растениями», «Обработка почвы в саду и на учебно-опытном участке» и др.</w:t>
      </w:r>
    </w:p>
    <w:p w:rsidR="00BA6ADE" w:rsidRPr="00BA6ADE" w:rsidRDefault="00BA6ADE" w:rsidP="00BA6A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ADE">
        <w:rPr>
          <w:rFonts w:ascii="Times New Roman" w:hAnsi="Times New Roman" w:cs="Times New Roman"/>
          <w:bCs/>
          <w:sz w:val="24"/>
          <w:szCs w:val="24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BA6ADE" w:rsidRPr="00BA6ADE" w:rsidRDefault="00BA6ADE" w:rsidP="00BA6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6ADE">
        <w:rPr>
          <w:rFonts w:ascii="Times New Roman" w:hAnsi="Times New Roman" w:cs="Times New Roman"/>
          <w:bCs/>
          <w:sz w:val="24"/>
          <w:szCs w:val="24"/>
        </w:rPr>
        <w:t>В данной программе предлагается изучение наиболее распространенных и большей частью уже известных обучающимся  однодольных и двудольных растений, лишь таких признаков  их сходства и различия, которые можно показать по цветным таблицам.</w:t>
      </w:r>
      <w:proofErr w:type="gramEnd"/>
      <w:r w:rsidRPr="00BA6ADE">
        <w:rPr>
          <w:rFonts w:ascii="Times New Roman" w:hAnsi="Times New Roman" w:cs="Times New Roman"/>
          <w:bCs/>
          <w:sz w:val="24"/>
          <w:szCs w:val="24"/>
        </w:rPr>
        <w:t xml:space="preserve"> Очень кратко сообщаются сведения о строении, разнообразии и значении грибов и бактерий. </w:t>
      </w:r>
      <w:r w:rsidRPr="00BA6ADE">
        <w:rPr>
          <w:rFonts w:ascii="Times New Roman" w:hAnsi="Times New Roman" w:cs="Times New Roman"/>
          <w:sz w:val="24"/>
          <w:szCs w:val="24"/>
        </w:rPr>
        <w:br/>
      </w:r>
    </w:p>
    <w:p w:rsidR="00BA6ADE" w:rsidRDefault="00BA6ADE" w:rsidP="00BA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DE">
        <w:rPr>
          <w:rFonts w:ascii="Times New Roman" w:hAnsi="Times New Roman" w:cs="Times New Roman"/>
          <w:b/>
          <w:sz w:val="24"/>
          <w:szCs w:val="24"/>
        </w:rPr>
        <w:t>Календарно-тематический  план</w:t>
      </w:r>
    </w:p>
    <w:p w:rsidR="00BA6ADE" w:rsidRPr="00BA6ADE" w:rsidRDefault="00BA6ADE" w:rsidP="00BA6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5327"/>
        <w:gridCol w:w="3285"/>
      </w:tblGrid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Общее  знакомство  с  цветковыми  растениями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Цветение  и  плодоношение  растений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Семена  растений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Корни  и  корневые  системы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Стебель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– целостный организм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 бактерий  и  грибов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 xml:space="preserve">Однодольные  и  двудольные  растения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DE" w:rsidRPr="00BA6ADE" w:rsidTr="00392002">
        <w:trPr>
          <w:jc w:val="center"/>
        </w:trPr>
        <w:tc>
          <w:tcPr>
            <w:tcW w:w="1242" w:type="dxa"/>
          </w:tcPr>
          <w:p w:rsidR="00BA6ADE" w:rsidRPr="00BA6ADE" w:rsidRDefault="00BA6ADE" w:rsidP="00BA6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85" w:type="dxa"/>
          </w:tcPr>
          <w:p w:rsidR="00BA6ADE" w:rsidRPr="00BA6ADE" w:rsidRDefault="00BA6ADE" w:rsidP="00BA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ADE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</w:tr>
    </w:tbl>
    <w:p w:rsidR="00BA6ADE" w:rsidRPr="00BA6ADE" w:rsidRDefault="00BA6ADE" w:rsidP="00BA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E" w:rsidRPr="00BA6ADE" w:rsidRDefault="00BA6ADE" w:rsidP="00BA6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E" w:rsidRPr="00BA6ADE" w:rsidRDefault="00BA6ADE" w:rsidP="00BA6ADE">
      <w:pPr>
        <w:shd w:val="clear" w:color="auto" w:fill="FFFFFF"/>
        <w:spacing w:after="0" w:line="240" w:lineRule="auto"/>
        <w:ind w:left="48" w:right="40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A6A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Основные требования к знаниям и умениям учащихся </w:t>
      </w:r>
    </w:p>
    <w:p w:rsidR="00BA6ADE" w:rsidRPr="00BA6ADE" w:rsidRDefault="00BA6ADE" w:rsidP="00BA6ADE">
      <w:pPr>
        <w:shd w:val="clear" w:color="auto" w:fill="FFFFFF"/>
        <w:spacing w:after="0" w:line="240" w:lineRule="auto"/>
        <w:ind w:left="48" w:right="403"/>
        <w:rPr>
          <w:rFonts w:ascii="Times New Roman" w:hAnsi="Times New Roman" w:cs="Times New Roman"/>
          <w:i/>
          <w:iCs/>
          <w:sz w:val="24"/>
          <w:szCs w:val="24"/>
        </w:rPr>
      </w:pPr>
      <w:r w:rsidRPr="00BA6ADE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BA6ADE" w:rsidRPr="00BA6ADE" w:rsidRDefault="00BA6ADE" w:rsidP="00BA6AD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34"/>
        </w:tabs>
        <w:suppressAutoHyphens/>
        <w:spacing w:after="0" w:line="240" w:lineRule="auto"/>
        <w:ind w:left="734" w:right="110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 xml:space="preserve">названия некоторых бактерий, грибов, а также растений из их основных групп: мхов, папоротников, голосеменных и цветковых, </w:t>
      </w:r>
      <w:r w:rsidRPr="00BA6ADE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строение и общие биологические особенности цветковых растений, </w:t>
      </w:r>
      <w:r w:rsidRPr="00BA6ADE">
        <w:rPr>
          <w:rFonts w:ascii="Times New Roman" w:hAnsi="Times New Roman" w:cs="Times New Roman"/>
          <w:sz w:val="24"/>
          <w:szCs w:val="24"/>
        </w:rPr>
        <w:t>разницу цветков и соцветий;</w:t>
      </w:r>
    </w:p>
    <w:p w:rsidR="00BA6ADE" w:rsidRPr="00BA6ADE" w:rsidRDefault="00BA6ADE" w:rsidP="00BA6AD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25"/>
        </w:tabs>
        <w:suppressAutoHyphens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>некоторые биологические особенности, а также приемы возде</w:t>
      </w:r>
      <w:r w:rsidRPr="00BA6ADE">
        <w:rPr>
          <w:rFonts w:ascii="Times New Roman" w:hAnsi="Times New Roman" w:cs="Times New Roman"/>
          <w:spacing w:val="-1"/>
          <w:sz w:val="24"/>
          <w:szCs w:val="24"/>
        </w:rPr>
        <w:t>лывания наиболее распространенных сельскохозяйственных расте</w:t>
      </w:r>
      <w:r w:rsidRPr="00BA6ADE">
        <w:rPr>
          <w:rFonts w:ascii="Times New Roman" w:hAnsi="Times New Roman" w:cs="Times New Roman"/>
          <w:sz w:val="24"/>
          <w:szCs w:val="24"/>
        </w:rPr>
        <w:t>ний, особенно местных;</w:t>
      </w:r>
    </w:p>
    <w:p w:rsidR="00BA6ADE" w:rsidRPr="00BA6ADE" w:rsidRDefault="00BA6ADE" w:rsidP="00BA6AD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>разницу ядовитых и съедобных грибов; знать вред бактерий и способы предохраняться от заражения ими.</w:t>
      </w:r>
    </w:p>
    <w:p w:rsidR="00BA6ADE" w:rsidRPr="00BA6ADE" w:rsidRDefault="00BA6ADE" w:rsidP="00BA6ADE">
      <w:pPr>
        <w:shd w:val="clear" w:color="auto" w:fill="FFFFFF"/>
        <w:spacing w:after="0" w:line="240" w:lineRule="auto"/>
        <w:ind w:left="749"/>
        <w:rPr>
          <w:rFonts w:ascii="Times New Roman" w:hAnsi="Times New Roman" w:cs="Times New Roman"/>
          <w:sz w:val="24"/>
          <w:szCs w:val="24"/>
        </w:rPr>
      </w:pPr>
    </w:p>
    <w:p w:rsidR="00BA6ADE" w:rsidRPr="00BA6ADE" w:rsidRDefault="00BA6ADE" w:rsidP="00BA6ADE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BA6ADE">
        <w:rPr>
          <w:rFonts w:ascii="Times New Roman" w:hAnsi="Times New Roman" w:cs="Times New Roman"/>
          <w:i/>
          <w:iCs/>
          <w:spacing w:val="-2"/>
          <w:sz w:val="24"/>
          <w:szCs w:val="24"/>
        </w:rPr>
        <w:t>Учащиеся должны уметь:</w:t>
      </w:r>
    </w:p>
    <w:p w:rsidR="00BA6ADE" w:rsidRPr="00BA6ADE" w:rsidRDefault="00BA6ADE" w:rsidP="00BA6AD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34"/>
        </w:tabs>
        <w:suppressAutoHyphens/>
        <w:spacing w:after="0" w:line="240" w:lineRule="auto"/>
        <w:ind w:left="734" w:right="29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>отличать цветковые растения от других групп (мхов, папоротников, голосеменных);</w:t>
      </w:r>
    </w:p>
    <w:p w:rsidR="00BA6ADE" w:rsidRPr="00BA6ADE" w:rsidRDefault="00BA6ADE" w:rsidP="00BA6AD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34"/>
        </w:tabs>
        <w:suppressAutoHyphens/>
        <w:spacing w:after="0" w:line="240" w:lineRule="auto"/>
        <w:ind w:left="734" w:right="29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pacing w:val="-6"/>
          <w:sz w:val="24"/>
          <w:szCs w:val="24"/>
        </w:rPr>
        <w:t xml:space="preserve"> приводить примеры растений некоторых групп (бобовых, розоцветных</w:t>
      </w:r>
      <w:r w:rsidRPr="00BA6ADE">
        <w:rPr>
          <w:rFonts w:ascii="Times New Roman" w:hAnsi="Times New Roman" w:cs="Times New Roman"/>
          <w:sz w:val="24"/>
          <w:szCs w:val="24"/>
        </w:rPr>
        <w:t>, сложноцветных);</w:t>
      </w:r>
    </w:p>
    <w:p w:rsidR="00BA6ADE" w:rsidRPr="00BA6ADE" w:rsidRDefault="00BA6ADE" w:rsidP="00BA6ADE">
      <w:pPr>
        <w:widowControl w:val="0"/>
        <w:numPr>
          <w:ilvl w:val="0"/>
          <w:numId w:val="2"/>
        </w:numPr>
        <w:shd w:val="clear" w:color="auto" w:fill="FFFFFF"/>
        <w:tabs>
          <w:tab w:val="left" w:pos="1051"/>
        </w:tabs>
        <w:suppressAutoHyphens/>
        <w:spacing w:after="0"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>различать органы у цветкового растения;</w:t>
      </w:r>
    </w:p>
    <w:p w:rsidR="00BA6ADE" w:rsidRPr="00BA6ADE" w:rsidRDefault="00BA6ADE" w:rsidP="00BA6AD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30"/>
        </w:tabs>
        <w:suppressAutoHyphens/>
        <w:spacing w:after="0" w:line="240" w:lineRule="auto"/>
        <w:ind w:left="730" w:right="24"/>
        <w:jc w:val="both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>различать однодольные и двудольные растения по строению  корней, листьев (жилкование), плодов и семян; приводить примеры однодольных и двудольных растений;</w:t>
      </w:r>
    </w:p>
    <w:p w:rsidR="00BA6ADE" w:rsidRPr="00BA6ADE" w:rsidRDefault="00BA6ADE" w:rsidP="00BA6ADE">
      <w:pPr>
        <w:widowControl w:val="0"/>
        <w:numPr>
          <w:ilvl w:val="0"/>
          <w:numId w:val="3"/>
        </w:numPr>
        <w:shd w:val="clear" w:color="auto" w:fill="FFFFFF"/>
        <w:tabs>
          <w:tab w:val="left" w:pos="1051"/>
        </w:tabs>
        <w:suppressAutoHyphens/>
        <w:spacing w:after="0"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 w:rsidRPr="00BA6ADE">
        <w:rPr>
          <w:rFonts w:ascii="Times New Roman" w:hAnsi="Times New Roman" w:cs="Times New Roman"/>
          <w:sz w:val="24"/>
          <w:szCs w:val="24"/>
        </w:rPr>
        <w:t>выращивать некоторые цветочно-декоративные растения;</w:t>
      </w:r>
    </w:p>
    <w:p w:rsidR="00BA6ADE" w:rsidRPr="00BA6ADE" w:rsidRDefault="00BA6ADE" w:rsidP="00392002">
      <w:pPr>
        <w:widowControl w:val="0"/>
        <w:numPr>
          <w:ilvl w:val="0"/>
          <w:numId w:val="3"/>
        </w:numPr>
        <w:shd w:val="clear" w:color="auto" w:fill="FFFFFF"/>
        <w:tabs>
          <w:tab w:val="left" w:pos="1051"/>
        </w:tabs>
        <w:suppressAutoHyphens/>
        <w:spacing w:after="0"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 w:rsidRPr="00392002">
        <w:rPr>
          <w:rFonts w:ascii="Times New Roman" w:hAnsi="Times New Roman" w:cs="Times New Roman"/>
          <w:sz w:val="24"/>
          <w:szCs w:val="24"/>
        </w:rPr>
        <w:t>различать грибы и растения.</w:t>
      </w:r>
    </w:p>
    <w:sectPr w:rsidR="00BA6ADE" w:rsidRPr="00BA6ADE" w:rsidSect="003920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ADE"/>
    <w:rsid w:val="00265BAA"/>
    <w:rsid w:val="00392002"/>
    <w:rsid w:val="008712C3"/>
    <w:rsid w:val="009C478D"/>
    <w:rsid w:val="00A81F90"/>
    <w:rsid w:val="00B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2391</Characters>
  <Application>Microsoft Office Word</Application>
  <DocSecurity>0</DocSecurity>
  <Lines>19</Lines>
  <Paragraphs>5</Paragraphs>
  <ScaleCrop>false</ScaleCrop>
  <Company>Ишненская СОШ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5</cp:revision>
  <dcterms:created xsi:type="dcterms:W3CDTF">2019-03-14T14:36:00Z</dcterms:created>
  <dcterms:modified xsi:type="dcterms:W3CDTF">2019-04-15T13:49:00Z</dcterms:modified>
</cp:coreProperties>
</file>