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C5" w:rsidRPr="00554DC5" w:rsidRDefault="00554DC5" w:rsidP="00554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C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по выбору в 9 классе</w:t>
      </w:r>
    </w:p>
    <w:p w:rsidR="00554DC5" w:rsidRPr="00554DC5" w:rsidRDefault="00554DC5" w:rsidP="00554D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DC5">
        <w:rPr>
          <w:rFonts w:ascii="Times New Roman" w:hAnsi="Times New Roman" w:cs="Times New Roman"/>
          <w:b/>
          <w:sz w:val="28"/>
          <w:szCs w:val="28"/>
        </w:rPr>
        <w:t>«Секреты русского словообразования. Подготовка к ГИА»</w:t>
      </w:r>
    </w:p>
    <w:p w:rsidR="00554DC5" w:rsidRPr="00C10ADB" w:rsidRDefault="00554DC5" w:rsidP="00554D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DC5" w:rsidRDefault="00554DC5" w:rsidP="00554D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программа составлена на основе программы элективного курса С.И.Львовой «Секреты русского словообразования». Программа включена в сборник  Львовой С.И. Русский язык: 7-11 классы: программы факультативных и элективных курсов / С.И. Львова.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2011. – 80с. – (Библиотека элективных курсов)</w:t>
      </w: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 изучения данного курса заключается в том, </w:t>
      </w:r>
      <w:r>
        <w:rPr>
          <w:color w:val="000000"/>
        </w:rPr>
        <w:t>данный курс в какой-то мере поможет удовлетворить естественное желание ребёнка разгадать тайну появления слова в русском языке, даст ключ к анализу многих сложных явлений языка (орфографических, лексических, грамматических, стилистических), которые поддаются объяснению, если взглянуть на них с точки зрения образования слова.</w:t>
      </w: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Курс служит достаточно действенным средством речевого развития школьника, так как </w:t>
      </w:r>
      <w:proofErr w:type="spellStart"/>
      <w:r>
        <w:rPr>
          <w:color w:val="000000"/>
        </w:rPr>
        <w:t>морфемно-словообразовательный</w:t>
      </w:r>
      <w:proofErr w:type="spellEnd"/>
      <w:r>
        <w:rPr>
          <w:color w:val="000000"/>
        </w:rPr>
        <w:t xml:space="preserve"> анализ опирается на языковую интуицию ребёнка, развивает чувство родного языка, помогает осознанию его законов. При этом постепенно совершенствуется способность к языковой догадке, когда по отдельному элементу (морфеме) ученик может определить важнейшую информацию о слове, его свойствах (грамматических, лексических, орфографических), пытаясь воспроизвести его словообразовательную судьбу, часто сложную и запутанную.</w:t>
      </w: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связи с этим содержание курса выходит за </w:t>
      </w:r>
      <w:proofErr w:type="gramStart"/>
      <w:r>
        <w:rPr>
          <w:color w:val="000000"/>
        </w:rPr>
        <w:t>рамки</w:t>
      </w:r>
      <w:proofErr w:type="gramEnd"/>
      <w:r>
        <w:rPr>
          <w:color w:val="000000"/>
        </w:rPr>
        <w:t xml:space="preserve"> заявленной в названии темы и обеспечивает развитие и совершенствование разнообразных умений и навыков, в том числе и орфографических. Так, использование этимологического анализа помогает не только дать интересную информацию о происхождении слова, но и мотивировать его написание с опорой на исторически выделяемые в слове морфемы. Значительными обучающими возможностями обладает орфографический анализ структурно-семантических схем слова, или </w:t>
      </w:r>
      <w:proofErr w:type="spellStart"/>
      <w:r>
        <w:rPr>
          <w:color w:val="000000"/>
        </w:rPr>
        <w:t>морфемно-словообразовательных</w:t>
      </w:r>
      <w:proofErr w:type="spellEnd"/>
      <w:r>
        <w:rPr>
          <w:color w:val="000000"/>
        </w:rPr>
        <w:t xml:space="preserve">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группы: …</w:t>
      </w:r>
      <w:proofErr w:type="spellStart"/>
      <w:r>
        <w:rPr>
          <w:color w:val="000000"/>
        </w:rPr>
        <w:t>истка</w:t>
      </w:r>
      <w:proofErr w:type="spellEnd"/>
      <w:r>
        <w:rPr>
          <w:color w:val="000000"/>
        </w:rPr>
        <w:t>, …</w:t>
      </w:r>
      <w:proofErr w:type="spellStart"/>
      <w:r>
        <w:rPr>
          <w:color w:val="000000"/>
        </w:rPr>
        <w:t>инный</w:t>
      </w:r>
      <w:proofErr w:type="spellEnd"/>
      <w:r>
        <w:rPr>
          <w:color w:val="000000"/>
        </w:rPr>
        <w:t>, …</w:t>
      </w:r>
      <w:proofErr w:type="spellStart"/>
      <w:r>
        <w:rPr>
          <w:color w:val="000000"/>
        </w:rPr>
        <w:t>расс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анного</w:t>
      </w:r>
      <w:proofErr w:type="spellEnd"/>
      <w:r>
        <w:rPr>
          <w:color w:val="000000"/>
        </w:rPr>
        <w:t>, …</w:t>
      </w:r>
      <w:proofErr w:type="spellStart"/>
      <w:r>
        <w:rPr>
          <w:color w:val="000000"/>
        </w:rPr>
        <w:t>сский</w:t>
      </w:r>
      <w:proofErr w:type="spellEnd"/>
      <w:r>
        <w:rPr>
          <w:color w:val="000000"/>
        </w:rPr>
        <w:t xml:space="preserve"> и т. п.</w:t>
      </w: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Учитывая то, что словообразование является источником выразительности и непрерывного пополнения словарного богатства русского языка, программа предусматривает знакомство с изобразительными возможностями русской словообразовательной системы и с приёмами их использования в художественных текстах.</w:t>
      </w:r>
      <w:proofErr w:type="gramStart"/>
      <w:r>
        <w:rPr>
          <w:color w:val="000000"/>
        </w:rPr>
        <w:t xml:space="preserve"> ,</w:t>
      </w:r>
      <w:proofErr w:type="gramEnd"/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</w:t>
      </w:r>
      <w:r>
        <w:rPr>
          <w:color w:val="000000"/>
        </w:rPr>
        <w:t>: систематизирование знаний учащихся о составе слова и словообразовании и на их основе совершенствование орфографических умений.</w:t>
      </w: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554DC5" w:rsidRDefault="00554DC5" w:rsidP="00554DC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курса:</w:t>
      </w:r>
    </w:p>
    <w:p w:rsidR="00554DC5" w:rsidRDefault="00554DC5" w:rsidP="00554D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представление о том, что каждая морфема в слове выражает определенное значение;</w:t>
      </w:r>
    </w:p>
    <w:p w:rsidR="00554DC5" w:rsidRDefault="00554DC5" w:rsidP="00554D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развить у учащихся умение видеть в слове морфемы, составляющие его, и на основе этого выработать устойчивые орфографические действия;</w:t>
      </w:r>
    </w:p>
    <w:p w:rsidR="00554DC5" w:rsidRDefault="00554DC5" w:rsidP="00554D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интенсивному развитию языкового чутья;</w:t>
      </w:r>
    </w:p>
    <w:p w:rsidR="00554DC5" w:rsidRDefault="00554DC5" w:rsidP="00554D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творческие и коммуникативные способности учащихся.</w:t>
      </w:r>
    </w:p>
    <w:p w:rsidR="00554DC5" w:rsidRPr="00AD02ED" w:rsidRDefault="00554DC5" w:rsidP="00554D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–  34</w:t>
      </w:r>
      <w:r w:rsidRPr="00AD02ED">
        <w:rPr>
          <w:rFonts w:ascii="Times New Roman" w:hAnsi="Times New Roman" w:cs="Times New Roman"/>
          <w:sz w:val="24"/>
          <w:szCs w:val="24"/>
        </w:rPr>
        <w:t xml:space="preserve"> часа.  Из них 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работ- 11</w:t>
      </w:r>
    </w:p>
    <w:p w:rsidR="00554DC5" w:rsidRPr="00AD02ED" w:rsidRDefault="00554DC5" w:rsidP="00554D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2ED">
        <w:rPr>
          <w:rFonts w:ascii="Times New Roman" w:hAnsi="Times New Roman" w:cs="Times New Roman"/>
          <w:sz w:val="24"/>
          <w:szCs w:val="24"/>
        </w:rPr>
        <w:t xml:space="preserve">Количество часов в неделю- </w:t>
      </w:r>
      <w:r>
        <w:rPr>
          <w:rFonts w:ascii="Times New Roman" w:hAnsi="Times New Roman" w:cs="Times New Roman"/>
          <w:sz w:val="24"/>
          <w:szCs w:val="24"/>
        </w:rPr>
        <w:t>1 час.</w:t>
      </w:r>
    </w:p>
    <w:p w:rsidR="00554DC5" w:rsidRDefault="00554DC5" w:rsidP="00554D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характерным содержательным и методологическим особенностям данного учебного курса относятся:</w:t>
      </w:r>
    </w:p>
    <w:p w:rsidR="00554DC5" w:rsidRPr="00E676DC" w:rsidRDefault="00554DC5" w:rsidP="00554D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углубление лингвистических знаний</w:t>
      </w:r>
    </w:p>
    <w:p w:rsidR="00554DC5" w:rsidRPr="00E676DC" w:rsidRDefault="00554DC5" w:rsidP="00554D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применять полученные знания на практике</w:t>
      </w:r>
    </w:p>
    <w:p w:rsidR="00554DC5" w:rsidRPr="00E676DC" w:rsidRDefault="00554DC5" w:rsidP="00554D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сознательного усвоения материала</w:t>
      </w:r>
    </w:p>
    <w:p w:rsidR="00554DC5" w:rsidRPr="00E676DC" w:rsidRDefault="00554DC5" w:rsidP="00554D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активных речевых действий и риторических способностей, логики мышления</w:t>
      </w:r>
    </w:p>
    <w:p w:rsidR="00554DC5" w:rsidRPr="00E676DC" w:rsidRDefault="00554DC5" w:rsidP="00554D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конкурентоспособного ученика.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программы положены принцип межуровневых и </w:t>
      </w:r>
      <w:proofErr w:type="spellStart"/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внутриуровневых</w:t>
      </w:r>
      <w:proofErr w:type="spellEnd"/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коммуникативный принцип, структурно-словообразовательный принцип.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результатов обучения и оценка приобретенных школьниками </w:t>
      </w: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умений и навыков</w:t>
      </w: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производится следующим образом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подготовки учащихся осуществляется на основе анализа письменных работ, устных сообщений и высказываний.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оценивании письменных  работ используется нормативные документы: «Оценка знаний, умений и навыков по русскому языку» и «Современные критерии и нормативы оценки знаний, умений и навыков учащихся».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следующие </w:t>
      </w: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контроля: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-сообщение на лингвистическую тему;</w:t>
      </w:r>
    </w:p>
    <w:p w:rsidR="00554DC5" w:rsidRPr="00E676DC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-лингвистическое исследование;</w:t>
      </w:r>
    </w:p>
    <w:p w:rsidR="00554DC5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на лингвистическую тему</w:t>
      </w:r>
    </w:p>
    <w:p w:rsidR="00554DC5" w:rsidRPr="00F7289A" w:rsidRDefault="00554DC5" w:rsidP="00554DC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4DC5" w:rsidRDefault="00554DC5" w:rsidP="00554DC5">
      <w:pPr>
        <w:pStyle w:val="a3"/>
        <w:tabs>
          <w:tab w:val="left" w:pos="481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6D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54DC5" w:rsidRPr="00E676DC" w:rsidRDefault="00554DC5" w:rsidP="00554DC5">
      <w:pPr>
        <w:pStyle w:val="a3"/>
        <w:tabs>
          <w:tab w:val="left" w:pos="481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897" w:type="dxa"/>
        <w:tblLook w:val="04A0"/>
      </w:tblPr>
      <w:tblGrid>
        <w:gridCol w:w="7664"/>
        <w:gridCol w:w="1233"/>
      </w:tblGrid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554DC5" w:rsidRPr="00F7289A" w:rsidRDefault="00554DC5" w:rsidP="00680F19">
            <w:pPr>
              <w:pStyle w:val="a3"/>
              <w:tabs>
                <w:tab w:val="left" w:pos="1710"/>
              </w:tabs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изменения в структуре  слов</w:t>
            </w:r>
            <w:proofErr w:type="gramStart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появление новых морфем, опрощение, переразложение, усложнение, изменение звукового облика морфемы).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C5" w:rsidRDefault="00554DC5" w:rsidP="00680F19">
            <w:pPr>
              <w:ind w:left="426"/>
              <w:jc w:val="both"/>
            </w:pPr>
          </w:p>
          <w:p w:rsidR="00554DC5" w:rsidRPr="00E676DC" w:rsidRDefault="00554DC5" w:rsidP="00680F19">
            <w:pPr>
              <w:ind w:left="426"/>
              <w:jc w:val="both"/>
            </w:pPr>
            <w:r>
              <w:t>3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иноязычных элементов при образовании слов. Словообразовательные и семантические кальки.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Этимологический анализ слова и его написание.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Этимологический словарь.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Орфографический словарь с этимологическими комментариями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rPr>
          <w:trHeight w:val="1221"/>
        </w:trPr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Словообразовательный повтор как стилистическое средство. Виды словообразовательных повторов: повтор служебных частей слова (приставок, суффиксов), однокоренных слов. Повтор слов, образованных по одной словообразовательной модели.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Слова-паронимы и </w:t>
            </w:r>
            <w:proofErr w:type="spellStart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паронимическое</w:t>
            </w:r>
            <w:proofErr w:type="spellEnd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противопоставление.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Насыщение текста словами с суффиксами субъективной  оценки как изобразительный прием. Особенности употребления слов с уменьшительно-ласкательными суффиксами в произведениях устного народного творчества. Своеобразие использование уменьшительно-ласкательных суффиксов в художественных произведениях разных исторических эпох, литературных направлений, а также в произведениях разных писателей.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Семантизация</w:t>
            </w:r>
            <w:proofErr w:type="spellEnd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морфем как прием привлечения внимания к лексическому значению слова. Основные способы привлечения внимания к значению морфем: графическое выделение их в тексте; употребление морфем в качестве самостоятельных </w:t>
            </w: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слов; смысловое сопоставление производного и производящего слова и др.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двух приставочных глаголов в произведениях устного народного творчества и в поэтических текстах.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форма слова как объяснимость производных слов значением составляющих морфем. Прием обыгрывания внутренней формы слова (прием этимологизации) как средство выражения иронии, сарказма; наивности детского восприятия мира; как средство характеристики необразованных людей и людей, любящих пофилософствовать; как средство оживления пейзажных зарисовок и т.д.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Ассоциативные каламбуры, построенные на ошибочном толковании внутренней формы слова.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DC5" w:rsidTr="00680F19">
        <w:tc>
          <w:tcPr>
            <w:tcW w:w="7905" w:type="dxa"/>
          </w:tcPr>
          <w:p w:rsidR="00554DC5" w:rsidRPr="00F7289A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Индивидуально-авторские образования (окказионализмы) и их стилистическая роль в художественном тексте.</w:t>
            </w:r>
          </w:p>
        </w:tc>
        <w:tc>
          <w:tcPr>
            <w:tcW w:w="992" w:type="dxa"/>
          </w:tcPr>
          <w:p w:rsidR="00554DC5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DC5" w:rsidRPr="00AD02ED" w:rsidTr="00680F19">
        <w:tc>
          <w:tcPr>
            <w:tcW w:w="7905" w:type="dxa"/>
          </w:tcPr>
          <w:p w:rsidR="00554DC5" w:rsidRPr="00AD02ED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работ.</w:t>
            </w:r>
          </w:p>
        </w:tc>
        <w:tc>
          <w:tcPr>
            <w:tcW w:w="992" w:type="dxa"/>
          </w:tcPr>
          <w:p w:rsidR="00554DC5" w:rsidRPr="00AD02ED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4DC5" w:rsidRPr="00AD02ED" w:rsidTr="00680F19">
        <w:tc>
          <w:tcPr>
            <w:tcW w:w="7905" w:type="dxa"/>
          </w:tcPr>
          <w:p w:rsidR="00554DC5" w:rsidRPr="00AD02ED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54DC5" w:rsidRPr="00AD02ED" w:rsidRDefault="00554DC5" w:rsidP="00680F19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554DC5" w:rsidRDefault="00554DC5" w:rsidP="00554D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4DC5" w:rsidRDefault="00554DC5" w:rsidP="00554D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64F7" w:rsidRDefault="00AA64F7"/>
    <w:sectPr w:rsidR="00AA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614"/>
    <w:multiLevelType w:val="multilevel"/>
    <w:tmpl w:val="FBB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62F88"/>
    <w:multiLevelType w:val="multilevel"/>
    <w:tmpl w:val="7C2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54DC5"/>
    <w:rsid w:val="00554DC5"/>
    <w:rsid w:val="00A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C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54D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5427</Characters>
  <Application>Microsoft Office Word</Application>
  <DocSecurity>0</DocSecurity>
  <Lines>45</Lines>
  <Paragraphs>12</Paragraphs>
  <ScaleCrop>false</ScaleCrop>
  <Company>Ишненская СОШ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2019-03-19T14:07:00Z</dcterms:created>
  <dcterms:modified xsi:type="dcterms:W3CDTF">2019-03-19T14:10:00Z</dcterms:modified>
</cp:coreProperties>
</file>