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07" w:rsidRDefault="00966126">
      <w: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05pt;height:784.5pt" o:ole="">
            <v:imagedata r:id="rId5" o:title=""/>
          </v:shape>
          <o:OLEObject Type="Embed" ProgID="AcroExch.Document.11" ShapeID="_x0000_i1025" DrawAspect="Content" ObjectID="_1614672126" r:id="rId6"/>
        </w:object>
      </w:r>
    </w:p>
    <w:p w:rsidR="00FE4E07" w:rsidRDefault="00FE4E07" w:rsidP="00FE4E07">
      <w:pPr>
        <w:pStyle w:val="1"/>
        <w:framePr w:w="9667" w:h="8042" w:hRule="exact" w:wrap="none" w:vAnchor="page" w:hAnchor="page" w:x="992" w:y="824"/>
        <w:shd w:val="clear" w:color="auto" w:fill="auto"/>
        <w:ind w:left="20" w:right="40" w:firstLine="660"/>
      </w:pPr>
      <w:proofErr w:type="gramStart"/>
      <w:r>
        <w:rPr>
          <w:color w:val="000000"/>
        </w:rPr>
        <w:t>соответствии с Правилами приема в учреждение, утверждёнными приказом директора учреждения и: при приеме для участия в государственной (итоговой) аттестации обучающихся, освоивших образовательные программы среднего общего образования - Порядком Проведения государственной (итоговой) аттестации по образовательным программам среднего общего образования, утвержденным Приказом Минобразования России от 26.12. 2013г. № 1400 с изменениями, утвержденными Приказом Минобразования России от 05.08. 2014г. № 923</w:t>
      </w:r>
      <w:proofErr w:type="gramEnd"/>
    </w:p>
    <w:p w:rsidR="00FE4E07" w:rsidRDefault="00FE4E07" w:rsidP="00FE4E07">
      <w:pPr>
        <w:pStyle w:val="1"/>
        <w:framePr w:w="9667" w:h="8042" w:hRule="exact" w:wrap="none" w:vAnchor="page" w:hAnchor="page" w:x="992" w:y="824"/>
        <w:shd w:val="clear" w:color="auto" w:fill="auto"/>
        <w:ind w:left="660" w:right="40"/>
      </w:pPr>
      <w:r>
        <w:rPr>
          <w:color w:val="000000"/>
        </w:rPr>
        <w:t xml:space="preserve">при приеме для участия в государственной (итоговой) аттестации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освоивших образовательные программы основного общего образования - Порядком проведения государственной (итоговой) аттестации по образовательным программам основного общего образования, утвержденным Приказом Минобразования России от 25.12. 2013г. № 1394.</w:t>
      </w:r>
    </w:p>
    <w:p w:rsidR="00FE4E07" w:rsidRDefault="00FE4E07" w:rsidP="00FE4E07">
      <w:pPr>
        <w:pStyle w:val="1"/>
        <w:framePr w:w="9667" w:h="8042" w:hRule="exact" w:wrap="none" w:vAnchor="page" w:hAnchor="page" w:x="992" w:y="824"/>
        <w:numPr>
          <w:ilvl w:val="0"/>
          <w:numId w:val="1"/>
        </w:numPr>
        <w:shd w:val="clear" w:color="auto" w:fill="auto"/>
        <w:tabs>
          <w:tab w:val="left" w:pos="1297"/>
        </w:tabs>
        <w:ind w:left="20" w:right="40" w:firstLine="660"/>
      </w:pPr>
      <w:r>
        <w:rPr>
          <w:color w:val="000000"/>
        </w:rPr>
        <w:t xml:space="preserve">Возникновение образовательных отношений </w:t>
      </w:r>
      <w:proofErr w:type="gramStart"/>
      <w:r>
        <w:rPr>
          <w:color w:val="000000"/>
        </w:rPr>
        <w:t>в связи с приемом лица в учреждение на обучение по дополнительным образовательным программам</w:t>
      </w:r>
      <w:proofErr w:type="gramEnd"/>
      <w:r>
        <w:rPr>
          <w:color w:val="000000"/>
        </w:rPr>
        <w:t xml:space="preserve"> оформляется в соответствии с Порядком приема граждан на обучение по дополнительным образовательным программам, утвержденным приказом директора учреждения.</w:t>
      </w:r>
    </w:p>
    <w:p w:rsidR="00FE4E07" w:rsidRDefault="00FE4E07" w:rsidP="00FE4E07">
      <w:pPr>
        <w:pStyle w:val="1"/>
        <w:framePr w:w="9667" w:h="8042" w:hRule="exact" w:wrap="none" w:vAnchor="page" w:hAnchor="page" w:x="992" w:y="824"/>
        <w:numPr>
          <w:ilvl w:val="0"/>
          <w:numId w:val="1"/>
        </w:numPr>
        <w:shd w:val="clear" w:color="auto" w:fill="auto"/>
        <w:tabs>
          <w:tab w:val="left" w:pos="1297"/>
        </w:tabs>
        <w:ind w:left="20" w:right="40" w:firstLine="660"/>
      </w:pPr>
      <w:r>
        <w:rPr>
          <w:color w:val="000000"/>
        </w:rPr>
        <w:t>Прекращение образовательных отношений в связи с отчислением обучающегося из учреждения оформляется в соответствии с Порядком и основаниями отчисления обучающихся, утвержденного приказом директора Учреждения.</w:t>
      </w:r>
    </w:p>
    <w:p w:rsidR="00FE4E07" w:rsidRDefault="00FE4E07" w:rsidP="00FE4E07">
      <w:pPr>
        <w:pStyle w:val="1"/>
        <w:framePr w:w="9667" w:h="8042" w:hRule="exact" w:wrap="none" w:vAnchor="page" w:hAnchor="page" w:x="992" w:y="824"/>
        <w:numPr>
          <w:ilvl w:val="0"/>
          <w:numId w:val="1"/>
        </w:numPr>
        <w:shd w:val="clear" w:color="auto" w:fill="auto"/>
        <w:tabs>
          <w:tab w:val="right" w:pos="9480"/>
        </w:tabs>
        <w:ind w:left="660" w:right="2880"/>
        <w:jc w:val="left"/>
      </w:pPr>
      <w:r>
        <w:rPr>
          <w:color w:val="000000"/>
        </w:rPr>
        <w:t xml:space="preserve">Приостановление образовательных отношений осуществляется: по заявлению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;</w:t>
      </w:r>
    </w:p>
    <w:p w:rsidR="00FE4E07" w:rsidRDefault="00FE4E07" w:rsidP="00FE4E07">
      <w:pPr>
        <w:pStyle w:val="1"/>
        <w:framePr w:w="9667" w:h="8042" w:hRule="exact" w:wrap="none" w:vAnchor="page" w:hAnchor="page" w:x="992" w:y="824"/>
        <w:shd w:val="clear" w:color="auto" w:fill="auto"/>
        <w:ind w:left="20" w:firstLine="660"/>
      </w:pPr>
      <w:r>
        <w:rPr>
          <w:color w:val="000000"/>
        </w:rPr>
        <w:t>по заявлению родителей (законных представителей) несовершеннолетнего обучающегося.</w:t>
      </w:r>
    </w:p>
    <w:p w:rsidR="00FE4E07" w:rsidRDefault="00FE4E07" w:rsidP="00FE4E07">
      <w:pPr>
        <w:pStyle w:val="1"/>
        <w:framePr w:w="9667" w:h="8042" w:hRule="exact" w:wrap="none" w:vAnchor="page" w:hAnchor="page" w:x="992" w:y="824"/>
        <w:shd w:val="clear" w:color="auto" w:fill="auto"/>
        <w:ind w:left="20" w:firstLine="660"/>
      </w:pPr>
      <w:r>
        <w:rPr>
          <w:color w:val="000000"/>
        </w:rPr>
        <w:t>В заявлении указываются:</w:t>
      </w:r>
    </w:p>
    <w:p w:rsidR="00FE4E07" w:rsidRDefault="00FE4E07" w:rsidP="00FE4E07">
      <w:pPr>
        <w:pStyle w:val="1"/>
        <w:framePr w:w="9667" w:h="8042" w:hRule="exact" w:wrap="none" w:vAnchor="page" w:hAnchor="page" w:x="992" w:y="824"/>
        <w:shd w:val="clear" w:color="auto" w:fill="auto"/>
        <w:tabs>
          <w:tab w:val="left" w:pos="700"/>
        </w:tabs>
        <w:ind w:left="300"/>
      </w:pPr>
      <w:r>
        <w:rPr>
          <w:color w:val="000000"/>
        </w:rPr>
        <w:t>а)</w:t>
      </w:r>
      <w:r>
        <w:rPr>
          <w:color w:val="000000"/>
        </w:rPr>
        <w:tab/>
        <w:t xml:space="preserve">фамилия, имя, отчество (при наличии)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;</w:t>
      </w:r>
    </w:p>
    <w:p w:rsidR="00FE4E07" w:rsidRDefault="00FE4E07" w:rsidP="00FE4E07">
      <w:pPr>
        <w:pStyle w:val="1"/>
        <w:framePr w:w="9667" w:h="8042" w:hRule="exact" w:wrap="none" w:vAnchor="page" w:hAnchor="page" w:x="992" w:y="824"/>
        <w:shd w:val="clear" w:color="auto" w:fill="auto"/>
        <w:tabs>
          <w:tab w:val="left" w:pos="700"/>
        </w:tabs>
        <w:ind w:left="300"/>
      </w:pPr>
      <w:r>
        <w:rPr>
          <w:color w:val="000000"/>
        </w:rPr>
        <w:t>б)</w:t>
      </w:r>
      <w:r>
        <w:rPr>
          <w:color w:val="000000"/>
        </w:rPr>
        <w:tab/>
        <w:t>дата и место рождения;</w:t>
      </w:r>
    </w:p>
    <w:p w:rsidR="00FE4E07" w:rsidRDefault="00FE4E07" w:rsidP="00FE4E07">
      <w:pPr>
        <w:pStyle w:val="1"/>
        <w:framePr w:w="9667" w:h="8042" w:hRule="exact" w:wrap="none" w:vAnchor="page" w:hAnchor="page" w:x="992" w:y="824"/>
        <w:shd w:val="clear" w:color="auto" w:fill="auto"/>
        <w:tabs>
          <w:tab w:val="left" w:pos="700"/>
        </w:tabs>
        <w:ind w:left="300"/>
      </w:pPr>
      <w:r>
        <w:rPr>
          <w:color w:val="000000"/>
        </w:rPr>
        <w:t>в)</w:t>
      </w:r>
      <w:r>
        <w:rPr>
          <w:color w:val="000000"/>
        </w:rPr>
        <w:tab/>
        <w:t>класс обучения;</w:t>
      </w:r>
    </w:p>
    <w:p w:rsidR="00FE4E07" w:rsidRDefault="00FE4E07" w:rsidP="00FE4E07">
      <w:pPr>
        <w:pStyle w:val="1"/>
        <w:framePr w:w="9667" w:h="8042" w:hRule="exact" w:wrap="none" w:vAnchor="page" w:hAnchor="page" w:x="992" w:y="824"/>
        <w:shd w:val="clear" w:color="auto" w:fill="auto"/>
        <w:tabs>
          <w:tab w:val="left" w:pos="700"/>
        </w:tabs>
        <w:ind w:left="300"/>
      </w:pPr>
      <w:r>
        <w:rPr>
          <w:color w:val="000000"/>
        </w:rPr>
        <w:t>г)</w:t>
      </w:r>
      <w:r>
        <w:rPr>
          <w:color w:val="000000"/>
        </w:rPr>
        <w:tab/>
        <w:t>причины приостановления образовательных отношений.</w:t>
      </w:r>
    </w:p>
    <w:p w:rsidR="00FE4E07" w:rsidRDefault="00FE4E07" w:rsidP="00FE4E07">
      <w:pPr>
        <w:pStyle w:val="1"/>
        <w:framePr w:w="9667" w:h="8042" w:hRule="exact" w:wrap="none" w:vAnchor="page" w:hAnchor="page" w:x="992" w:y="824"/>
        <w:numPr>
          <w:ilvl w:val="0"/>
          <w:numId w:val="1"/>
        </w:numPr>
        <w:shd w:val="clear" w:color="auto" w:fill="auto"/>
        <w:tabs>
          <w:tab w:val="right" w:pos="9480"/>
        </w:tabs>
        <w:spacing w:after="190"/>
        <w:ind w:left="20" w:firstLine="660"/>
      </w:pPr>
      <w:r>
        <w:rPr>
          <w:color w:val="000000"/>
        </w:rPr>
        <w:t>Приостановление образовательных отношений оформляется приказом директора учреждения.</w:t>
      </w:r>
    </w:p>
    <w:p w:rsidR="00FE4E07" w:rsidRDefault="00FE4E07" w:rsidP="00FE4E07">
      <w:pPr>
        <w:pStyle w:val="20"/>
        <w:framePr w:w="9667" w:h="8042" w:hRule="exact" w:wrap="none" w:vAnchor="page" w:hAnchor="page" w:x="992" w:y="824"/>
        <w:shd w:val="clear" w:color="auto" w:fill="auto"/>
        <w:spacing w:before="0" w:line="210" w:lineRule="exact"/>
        <w:ind w:left="4260"/>
      </w:pPr>
      <w:r>
        <w:rPr>
          <w:color w:val="000000"/>
        </w:rPr>
        <w:t>*</w:t>
      </w:r>
    </w:p>
    <w:p w:rsidR="00136A7B" w:rsidRDefault="00136A7B"/>
    <w:p w:rsidR="00FE4E07" w:rsidRDefault="00FE4E07"/>
    <w:sectPr w:rsidR="00FE4E07" w:rsidSect="0096612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7DE7"/>
    <w:multiLevelType w:val="multilevel"/>
    <w:tmpl w:val="FFA29AB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4E07"/>
    <w:rsid w:val="00136A7B"/>
    <w:rsid w:val="0015275A"/>
    <w:rsid w:val="00966126"/>
    <w:rsid w:val="00CD1DB5"/>
    <w:rsid w:val="00DE299F"/>
    <w:rsid w:val="00F71EF0"/>
    <w:rsid w:val="00FE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4E07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E4E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FE4E0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20">
    <w:name w:val="Основной текст (2)"/>
    <w:basedOn w:val="a"/>
    <w:link w:val="2"/>
    <w:rsid w:val="00FE4E07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4</cp:revision>
  <dcterms:created xsi:type="dcterms:W3CDTF">2019-03-18T12:31:00Z</dcterms:created>
  <dcterms:modified xsi:type="dcterms:W3CDTF">2019-03-21T08:16:00Z</dcterms:modified>
</cp:coreProperties>
</file>